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6C8" w:rsidRPr="00B669EE" w:rsidRDefault="000C16C8" w:rsidP="000C16C8">
      <w:pPr>
        <w:jc w:val="center"/>
        <w:rPr>
          <w:rFonts w:eastAsia="Times New Roman"/>
          <w:b/>
          <w:sz w:val="28"/>
          <w:szCs w:val="28"/>
        </w:rPr>
      </w:pPr>
      <w:r w:rsidRPr="00B669EE">
        <w:rPr>
          <w:rFonts w:eastAsia="Times New Roman"/>
          <w:b/>
          <w:sz w:val="28"/>
          <w:szCs w:val="28"/>
        </w:rPr>
        <w:t>ГОСУДАРСТВЕННОЕ ПРОФЕССИОНАЛЬНОЕ ОБРАЗОВАТЕЛЬНОЕ АВТОНОМНОЕ УЧРЕЖДЕНИЕ ЯРОСЛАВСКОЙ ОБЛАСТИ</w:t>
      </w:r>
    </w:p>
    <w:p w:rsidR="000C16C8" w:rsidRPr="00B669EE" w:rsidRDefault="000C16C8" w:rsidP="000C16C8">
      <w:pPr>
        <w:jc w:val="center"/>
        <w:rPr>
          <w:rFonts w:eastAsia="Times New Roman"/>
          <w:b/>
          <w:sz w:val="28"/>
          <w:szCs w:val="28"/>
        </w:rPr>
      </w:pPr>
    </w:p>
    <w:p w:rsidR="000C16C8" w:rsidRPr="00B669EE" w:rsidRDefault="000C16C8" w:rsidP="000C16C8">
      <w:pPr>
        <w:jc w:val="center"/>
        <w:rPr>
          <w:rFonts w:eastAsia="Times New Roman"/>
          <w:b/>
          <w:sz w:val="28"/>
          <w:szCs w:val="28"/>
        </w:rPr>
      </w:pPr>
      <w:r w:rsidRPr="00B669EE">
        <w:rPr>
          <w:rFonts w:eastAsia="Times New Roman"/>
          <w:b/>
          <w:sz w:val="28"/>
          <w:szCs w:val="28"/>
        </w:rPr>
        <w:t xml:space="preserve">ЯРОСЛАВСКИЙ КОЛЛЕДЖ </w:t>
      </w:r>
      <w:proofErr w:type="gramStart"/>
      <w:r w:rsidRPr="00B669EE">
        <w:rPr>
          <w:rFonts w:eastAsia="Times New Roman"/>
          <w:b/>
          <w:sz w:val="28"/>
          <w:szCs w:val="28"/>
        </w:rPr>
        <w:t>ГОСТИНИЧНОГО</w:t>
      </w:r>
      <w:proofErr w:type="gramEnd"/>
      <w:r w:rsidRPr="00B669EE">
        <w:rPr>
          <w:rFonts w:eastAsia="Times New Roman"/>
          <w:b/>
          <w:sz w:val="28"/>
          <w:szCs w:val="28"/>
        </w:rPr>
        <w:t xml:space="preserve"> И</w:t>
      </w:r>
    </w:p>
    <w:p w:rsidR="000C16C8" w:rsidRPr="00B669EE" w:rsidRDefault="000C16C8" w:rsidP="000C16C8">
      <w:pPr>
        <w:jc w:val="center"/>
        <w:rPr>
          <w:rFonts w:eastAsia="Times New Roman"/>
          <w:b/>
          <w:sz w:val="28"/>
          <w:szCs w:val="28"/>
        </w:rPr>
      </w:pPr>
      <w:r w:rsidRPr="00B669EE">
        <w:rPr>
          <w:rFonts w:eastAsia="Times New Roman"/>
          <w:b/>
          <w:sz w:val="28"/>
          <w:szCs w:val="28"/>
        </w:rPr>
        <w:t>СТРОИТЕЛЬНОГО СЕРВИСА</w:t>
      </w:r>
    </w:p>
    <w:p w:rsidR="000C16C8" w:rsidRPr="00B669EE" w:rsidRDefault="000C16C8" w:rsidP="000C16C8">
      <w:pPr>
        <w:pBdr>
          <w:top w:val="thinThickSmallGap" w:sz="24" w:space="0" w:color="auto"/>
        </w:pBdr>
        <w:ind w:firstLine="5670"/>
        <w:rPr>
          <w:rFonts w:eastAsia="Times New Roman"/>
          <w:sz w:val="28"/>
          <w:szCs w:val="28"/>
        </w:rPr>
      </w:pPr>
    </w:p>
    <w:p w:rsidR="000C16C8" w:rsidRPr="00B669EE" w:rsidRDefault="000C16C8" w:rsidP="000C16C8">
      <w:pPr>
        <w:rPr>
          <w:rFonts w:eastAsia="Times New Roman"/>
          <w:sz w:val="28"/>
          <w:szCs w:val="28"/>
        </w:rPr>
      </w:pPr>
      <w:r w:rsidRPr="00B669EE">
        <w:rPr>
          <w:rFonts w:eastAsia="Times New Roman"/>
          <w:sz w:val="28"/>
          <w:szCs w:val="28"/>
        </w:rPr>
        <w:t xml:space="preserve">                                                                       УТВЕРЖДАЮ:</w:t>
      </w:r>
    </w:p>
    <w:p w:rsidR="000C16C8" w:rsidRPr="00B669EE" w:rsidRDefault="000C16C8" w:rsidP="000C16C8">
      <w:pPr>
        <w:spacing w:before="120"/>
        <w:rPr>
          <w:rFonts w:eastAsia="Times New Roman"/>
          <w:sz w:val="28"/>
          <w:szCs w:val="28"/>
        </w:rPr>
      </w:pPr>
      <w:r w:rsidRPr="00B669EE">
        <w:rPr>
          <w:rFonts w:eastAsia="Times New Roman"/>
          <w:sz w:val="28"/>
          <w:szCs w:val="28"/>
        </w:rPr>
        <w:t xml:space="preserve">                                                                       Директор колледжа:</w:t>
      </w:r>
    </w:p>
    <w:p w:rsidR="000C16C8" w:rsidRPr="00B669EE" w:rsidRDefault="000C16C8" w:rsidP="000C16C8">
      <w:pPr>
        <w:spacing w:before="120"/>
        <w:rPr>
          <w:rFonts w:eastAsia="Times New Roman"/>
          <w:sz w:val="28"/>
          <w:szCs w:val="28"/>
        </w:rPr>
      </w:pPr>
      <w:r w:rsidRPr="00B669EE">
        <w:rPr>
          <w:rFonts w:eastAsia="Times New Roman"/>
          <w:sz w:val="28"/>
          <w:szCs w:val="28"/>
        </w:rPr>
        <w:t xml:space="preserve">                                                                       ____________ </w:t>
      </w:r>
      <w:proofErr w:type="spellStart"/>
      <w:r w:rsidRPr="00B669EE">
        <w:rPr>
          <w:rFonts w:eastAsia="Times New Roman"/>
          <w:sz w:val="28"/>
          <w:szCs w:val="28"/>
        </w:rPr>
        <w:t>А.А.Галочкин</w:t>
      </w:r>
      <w:proofErr w:type="spellEnd"/>
      <w:r w:rsidRPr="00B669EE">
        <w:rPr>
          <w:rFonts w:eastAsia="Times New Roman"/>
          <w:sz w:val="28"/>
          <w:szCs w:val="28"/>
        </w:rPr>
        <w:t xml:space="preserve"> </w:t>
      </w:r>
    </w:p>
    <w:p w:rsidR="000C16C8" w:rsidRPr="00B669EE" w:rsidRDefault="000C16C8" w:rsidP="000C16C8">
      <w:pPr>
        <w:spacing w:before="120"/>
        <w:rPr>
          <w:rFonts w:eastAsia="Times New Roman"/>
          <w:sz w:val="28"/>
          <w:szCs w:val="28"/>
        </w:rPr>
      </w:pPr>
      <w:r w:rsidRPr="00B669EE">
        <w:rPr>
          <w:rFonts w:eastAsia="Times New Roman"/>
          <w:sz w:val="28"/>
          <w:szCs w:val="28"/>
        </w:rPr>
        <w:t xml:space="preserve">                                                                       </w:t>
      </w:r>
      <w:r w:rsidRPr="00B669EE">
        <w:rPr>
          <w:rFonts w:eastAsia="Times New Roman"/>
          <w:sz w:val="28"/>
          <w:szCs w:val="28"/>
          <w:u w:val="single"/>
        </w:rPr>
        <w:t xml:space="preserve">                               </w:t>
      </w:r>
      <w:r>
        <w:rPr>
          <w:rFonts w:eastAsia="Times New Roman"/>
          <w:sz w:val="28"/>
          <w:szCs w:val="28"/>
        </w:rPr>
        <w:t xml:space="preserve">  </w:t>
      </w:r>
      <w:r w:rsidRPr="00B669EE">
        <w:rPr>
          <w:rFonts w:eastAsia="Times New Roman"/>
          <w:sz w:val="28"/>
          <w:szCs w:val="28"/>
        </w:rPr>
        <w:t xml:space="preserve"> </w:t>
      </w:r>
      <w:proofErr w:type="gramStart"/>
      <w:r w:rsidRPr="00B669EE">
        <w:rPr>
          <w:rFonts w:eastAsia="Times New Roman"/>
          <w:sz w:val="28"/>
          <w:szCs w:val="28"/>
        </w:rPr>
        <w:t>г</w:t>
      </w:r>
      <w:proofErr w:type="gramEnd"/>
      <w:r w:rsidRPr="00B669EE">
        <w:rPr>
          <w:rFonts w:eastAsia="Times New Roman"/>
          <w:sz w:val="28"/>
          <w:szCs w:val="28"/>
        </w:rPr>
        <w:t>.</w:t>
      </w:r>
    </w:p>
    <w:p w:rsidR="000C16C8" w:rsidRDefault="000C16C8" w:rsidP="000C16C8">
      <w:pPr>
        <w:tabs>
          <w:tab w:val="left" w:pos="567"/>
        </w:tabs>
        <w:jc w:val="center"/>
        <w:rPr>
          <w:rFonts w:eastAsia="Times New Roman"/>
          <w:b/>
          <w:bCs/>
          <w:sz w:val="28"/>
          <w:szCs w:val="28"/>
        </w:rPr>
      </w:pPr>
    </w:p>
    <w:p w:rsidR="000C16C8" w:rsidRDefault="000C16C8" w:rsidP="000C16C8">
      <w:pPr>
        <w:tabs>
          <w:tab w:val="left" w:pos="567"/>
        </w:tabs>
        <w:jc w:val="center"/>
        <w:rPr>
          <w:rFonts w:eastAsia="Times New Roman"/>
          <w:b/>
          <w:bCs/>
          <w:sz w:val="28"/>
          <w:szCs w:val="28"/>
        </w:rPr>
      </w:pPr>
    </w:p>
    <w:p w:rsidR="000C16C8" w:rsidRDefault="000C16C8" w:rsidP="000C16C8">
      <w:pPr>
        <w:tabs>
          <w:tab w:val="left" w:pos="567"/>
        </w:tabs>
        <w:jc w:val="center"/>
        <w:rPr>
          <w:rFonts w:eastAsia="Times New Roman"/>
          <w:b/>
          <w:bCs/>
          <w:sz w:val="28"/>
          <w:szCs w:val="28"/>
        </w:rPr>
      </w:pPr>
    </w:p>
    <w:p w:rsidR="000C16C8" w:rsidRDefault="000C16C8" w:rsidP="000C16C8">
      <w:pPr>
        <w:tabs>
          <w:tab w:val="left" w:pos="567"/>
        </w:tabs>
        <w:jc w:val="center"/>
        <w:rPr>
          <w:rFonts w:eastAsia="Times New Roman"/>
          <w:b/>
          <w:bCs/>
          <w:sz w:val="28"/>
          <w:szCs w:val="28"/>
        </w:rPr>
      </w:pPr>
    </w:p>
    <w:p w:rsidR="000C16C8" w:rsidRDefault="000C16C8" w:rsidP="000C16C8">
      <w:pPr>
        <w:tabs>
          <w:tab w:val="left" w:pos="567"/>
        </w:tabs>
        <w:jc w:val="center"/>
        <w:rPr>
          <w:rFonts w:eastAsia="Times New Roman"/>
          <w:b/>
          <w:bCs/>
          <w:sz w:val="28"/>
          <w:szCs w:val="28"/>
        </w:rPr>
      </w:pPr>
    </w:p>
    <w:p w:rsidR="000C16C8" w:rsidRDefault="000C16C8" w:rsidP="000C16C8">
      <w:pPr>
        <w:tabs>
          <w:tab w:val="left" w:pos="567"/>
        </w:tabs>
        <w:jc w:val="center"/>
        <w:rPr>
          <w:rFonts w:eastAsia="Times New Roman"/>
          <w:b/>
          <w:bCs/>
          <w:sz w:val="28"/>
          <w:szCs w:val="28"/>
        </w:rPr>
      </w:pPr>
    </w:p>
    <w:p w:rsidR="000C16C8" w:rsidRDefault="000C16C8" w:rsidP="000C16C8">
      <w:pPr>
        <w:tabs>
          <w:tab w:val="left" w:pos="567"/>
        </w:tabs>
        <w:jc w:val="center"/>
        <w:rPr>
          <w:rFonts w:eastAsia="Times New Roman"/>
          <w:b/>
          <w:bCs/>
          <w:sz w:val="28"/>
          <w:szCs w:val="28"/>
        </w:rPr>
      </w:pPr>
    </w:p>
    <w:p w:rsidR="000C16C8" w:rsidRDefault="000C16C8" w:rsidP="000C16C8">
      <w:pPr>
        <w:tabs>
          <w:tab w:val="left" w:pos="567"/>
        </w:tabs>
        <w:jc w:val="center"/>
        <w:rPr>
          <w:rFonts w:eastAsia="Times New Roman"/>
          <w:b/>
          <w:bCs/>
          <w:sz w:val="28"/>
          <w:szCs w:val="28"/>
        </w:rPr>
      </w:pPr>
    </w:p>
    <w:p w:rsidR="000C16C8" w:rsidRDefault="000C16C8" w:rsidP="000C16C8">
      <w:pPr>
        <w:tabs>
          <w:tab w:val="left" w:pos="567"/>
        </w:tabs>
        <w:jc w:val="center"/>
        <w:rPr>
          <w:rFonts w:eastAsia="Times New Roman"/>
          <w:b/>
          <w:bCs/>
          <w:sz w:val="28"/>
          <w:szCs w:val="28"/>
        </w:rPr>
      </w:pPr>
    </w:p>
    <w:p w:rsidR="000C16C8" w:rsidRPr="00B669EE" w:rsidRDefault="000C16C8" w:rsidP="000C16C8">
      <w:pPr>
        <w:tabs>
          <w:tab w:val="left" w:pos="567"/>
        </w:tabs>
        <w:jc w:val="center"/>
        <w:rPr>
          <w:sz w:val="52"/>
          <w:szCs w:val="52"/>
        </w:rPr>
      </w:pPr>
      <w:r w:rsidRPr="00B669EE">
        <w:rPr>
          <w:rFonts w:eastAsia="Times New Roman"/>
          <w:b/>
          <w:bCs/>
          <w:sz w:val="52"/>
          <w:szCs w:val="52"/>
        </w:rPr>
        <w:t>Положение</w:t>
      </w:r>
    </w:p>
    <w:p w:rsidR="000C16C8" w:rsidRPr="00B669EE" w:rsidRDefault="000C16C8" w:rsidP="000C16C8">
      <w:pPr>
        <w:tabs>
          <w:tab w:val="left" w:pos="567"/>
        </w:tabs>
        <w:jc w:val="center"/>
        <w:rPr>
          <w:sz w:val="52"/>
          <w:szCs w:val="52"/>
        </w:rPr>
      </w:pPr>
      <w:r w:rsidRPr="00B669EE">
        <w:rPr>
          <w:rFonts w:eastAsia="Times New Roman"/>
          <w:b/>
          <w:bCs/>
          <w:sz w:val="52"/>
          <w:szCs w:val="52"/>
        </w:rPr>
        <w:t>о комиссии по противодействию коррупции</w:t>
      </w:r>
    </w:p>
    <w:p w:rsidR="000C16C8" w:rsidRDefault="000C16C8" w:rsidP="000C16C8">
      <w:pPr>
        <w:tabs>
          <w:tab w:val="left" w:pos="567"/>
        </w:tabs>
        <w:spacing w:line="237" w:lineRule="auto"/>
        <w:jc w:val="center"/>
        <w:rPr>
          <w:rFonts w:eastAsia="Times New Roman"/>
          <w:sz w:val="52"/>
          <w:szCs w:val="52"/>
        </w:rPr>
      </w:pPr>
      <w:r w:rsidRPr="00B669EE">
        <w:rPr>
          <w:rFonts w:eastAsia="Times New Roman"/>
          <w:sz w:val="52"/>
          <w:szCs w:val="52"/>
        </w:rPr>
        <w:t>ГПОУ ЯО Ярославского колледжа гостиничного и строительного сервиса</w:t>
      </w:r>
    </w:p>
    <w:p w:rsidR="000C16C8" w:rsidRDefault="000C16C8" w:rsidP="000C16C8">
      <w:pPr>
        <w:tabs>
          <w:tab w:val="left" w:pos="567"/>
        </w:tabs>
        <w:spacing w:line="237" w:lineRule="auto"/>
        <w:jc w:val="center"/>
        <w:rPr>
          <w:rFonts w:eastAsia="Times New Roman"/>
          <w:sz w:val="52"/>
          <w:szCs w:val="52"/>
        </w:rPr>
      </w:pPr>
    </w:p>
    <w:p w:rsidR="000C16C8" w:rsidRDefault="000C16C8" w:rsidP="000C16C8">
      <w:pPr>
        <w:tabs>
          <w:tab w:val="left" w:pos="567"/>
        </w:tabs>
        <w:spacing w:line="237" w:lineRule="auto"/>
        <w:jc w:val="center"/>
        <w:rPr>
          <w:rFonts w:eastAsia="Times New Roman"/>
          <w:sz w:val="52"/>
          <w:szCs w:val="52"/>
        </w:rPr>
      </w:pPr>
    </w:p>
    <w:p w:rsidR="000C16C8" w:rsidRDefault="000C16C8" w:rsidP="000C16C8">
      <w:pPr>
        <w:tabs>
          <w:tab w:val="left" w:pos="567"/>
        </w:tabs>
        <w:spacing w:line="237" w:lineRule="auto"/>
        <w:jc w:val="center"/>
        <w:rPr>
          <w:rFonts w:eastAsia="Times New Roman"/>
          <w:sz w:val="52"/>
          <w:szCs w:val="52"/>
        </w:rPr>
      </w:pPr>
    </w:p>
    <w:p w:rsidR="000C16C8" w:rsidRDefault="000C16C8" w:rsidP="000C16C8">
      <w:pPr>
        <w:tabs>
          <w:tab w:val="left" w:pos="567"/>
        </w:tabs>
        <w:spacing w:line="237" w:lineRule="auto"/>
        <w:jc w:val="center"/>
        <w:rPr>
          <w:rFonts w:eastAsia="Times New Roman"/>
          <w:sz w:val="52"/>
          <w:szCs w:val="52"/>
        </w:rPr>
      </w:pPr>
    </w:p>
    <w:p w:rsidR="000C16C8" w:rsidRDefault="000C16C8" w:rsidP="000C16C8">
      <w:pPr>
        <w:tabs>
          <w:tab w:val="left" w:pos="567"/>
        </w:tabs>
        <w:spacing w:line="237" w:lineRule="auto"/>
        <w:jc w:val="center"/>
        <w:rPr>
          <w:rFonts w:eastAsia="Times New Roman"/>
          <w:sz w:val="52"/>
          <w:szCs w:val="52"/>
        </w:rPr>
      </w:pPr>
    </w:p>
    <w:p w:rsidR="000C16C8" w:rsidRDefault="000C16C8" w:rsidP="000C16C8">
      <w:pPr>
        <w:tabs>
          <w:tab w:val="left" w:pos="567"/>
        </w:tabs>
        <w:spacing w:line="237" w:lineRule="auto"/>
        <w:jc w:val="center"/>
        <w:rPr>
          <w:rFonts w:eastAsia="Times New Roman"/>
          <w:sz w:val="52"/>
          <w:szCs w:val="52"/>
        </w:rPr>
      </w:pPr>
    </w:p>
    <w:p w:rsidR="000C16C8" w:rsidRDefault="000C16C8" w:rsidP="000C16C8">
      <w:pPr>
        <w:tabs>
          <w:tab w:val="left" w:pos="567"/>
        </w:tabs>
        <w:spacing w:line="237" w:lineRule="auto"/>
        <w:jc w:val="center"/>
        <w:rPr>
          <w:rFonts w:eastAsia="Times New Roman"/>
          <w:sz w:val="52"/>
          <w:szCs w:val="52"/>
        </w:rPr>
      </w:pPr>
    </w:p>
    <w:p w:rsidR="000C16C8" w:rsidRPr="00B669EE" w:rsidRDefault="000C16C8" w:rsidP="000C16C8">
      <w:pPr>
        <w:tabs>
          <w:tab w:val="left" w:pos="567"/>
        </w:tabs>
        <w:spacing w:line="237" w:lineRule="auto"/>
        <w:jc w:val="center"/>
        <w:rPr>
          <w:sz w:val="52"/>
          <w:szCs w:val="52"/>
        </w:rPr>
      </w:pPr>
    </w:p>
    <w:p w:rsidR="000C16C8" w:rsidRDefault="000C16C8" w:rsidP="000C16C8">
      <w:pPr>
        <w:numPr>
          <w:ilvl w:val="0"/>
          <w:numId w:val="1"/>
        </w:numPr>
        <w:tabs>
          <w:tab w:val="left" w:pos="567"/>
          <w:tab w:val="left" w:pos="4040"/>
        </w:tabs>
        <w:ind w:left="4040" w:hanging="358"/>
        <w:rPr>
          <w:rFonts w:eastAsia="Times New Roman"/>
          <w:b/>
          <w:bCs/>
          <w:sz w:val="28"/>
          <w:szCs w:val="28"/>
        </w:rPr>
      </w:pPr>
      <w:r>
        <w:rPr>
          <w:rFonts w:eastAsia="Times New Roman"/>
          <w:b/>
          <w:bCs/>
          <w:sz w:val="28"/>
          <w:szCs w:val="28"/>
        </w:rPr>
        <w:lastRenderedPageBreak/>
        <w:t>Общие положения</w:t>
      </w:r>
    </w:p>
    <w:p w:rsidR="000C16C8" w:rsidRDefault="000C16C8" w:rsidP="000C16C8">
      <w:pPr>
        <w:tabs>
          <w:tab w:val="left" w:pos="567"/>
        </w:tabs>
        <w:spacing w:line="176" w:lineRule="exact"/>
        <w:rPr>
          <w:sz w:val="20"/>
          <w:szCs w:val="20"/>
        </w:rPr>
      </w:pPr>
    </w:p>
    <w:p w:rsidR="000C16C8" w:rsidRDefault="000C16C8" w:rsidP="000C16C8">
      <w:pPr>
        <w:tabs>
          <w:tab w:val="left" w:pos="567"/>
        </w:tabs>
        <w:spacing w:line="273" w:lineRule="auto"/>
        <w:ind w:firstLine="708"/>
        <w:rPr>
          <w:sz w:val="20"/>
          <w:szCs w:val="20"/>
        </w:rPr>
      </w:pPr>
      <w:r>
        <w:rPr>
          <w:rFonts w:eastAsia="Times New Roman"/>
          <w:sz w:val="28"/>
          <w:szCs w:val="28"/>
        </w:rPr>
        <w:t>1.1. Настоящее Положение о комиссии по противодействию коррупции ГПОАУ ЯО Ярославского колледжа гостиничного и строительного сервиса (далее – Положение о комиссии) разработано в соответствии с положениями Конституции Российской Федерации, действующим законодательством Российской Федерации, в том числе Законом Российской Федерации от 25.12.2008 г. № 273-ФЗ «О противодействии коррупции», иными нормативными правовыми актами Российской Федерации.</w:t>
      </w:r>
    </w:p>
    <w:p w:rsidR="000C16C8" w:rsidRDefault="000C16C8" w:rsidP="000C16C8">
      <w:pPr>
        <w:tabs>
          <w:tab w:val="left" w:pos="567"/>
        </w:tabs>
        <w:spacing w:line="20" w:lineRule="exact"/>
        <w:rPr>
          <w:sz w:val="20"/>
          <w:szCs w:val="20"/>
        </w:rPr>
      </w:pPr>
    </w:p>
    <w:p w:rsidR="000C16C8" w:rsidRDefault="000C16C8" w:rsidP="000C16C8">
      <w:pPr>
        <w:tabs>
          <w:tab w:val="left" w:pos="567"/>
        </w:tabs>
        <w:spacing w:line="267" w:lineRule="auto"/>
        <w:ind w:firstLine="708"/>
        <w:rPr>
          <w:sz w:val="20"/>
          <w:szCs w:val="20"/>
        </w:rPr>
      </w:pPr>
      <w:r>
        <w:rPr>
          <w:rFonts w:eastAsia="Times New Roman"/>
          <w:sz w:val="28"/>
          <w:szCs w:val="28"/>
        </w:rPr>
        <w:t>1.2. Положение о комиссии определяет цели, порядок образования, работы и полномочия комиссии по противодействию коррупции. При этом используются следующие понятия и определения:</w:t>
      </w:r>
    </w:p>
    <w:p w:rsidR="000C16C8" w:rsidRDefault="000C16C8" w:rsidP="000C16C8">
      <w:pPr>
        <w:tabs>
          <w:tab w:val="left" w:pos="567"/>
        </w:tabs>
        <w:spacing w:line="12" w:lineRule="exact"/>
        <w:rPr>
          <w:sz w:val="20"/>
          <w:szCs w:val="20"/>
        </w:rPr>
      </w:pPr>
    </w:p>
    <w:p w:rsidR="000C16C8" w:rsidRPr="0020055B" w:rsidRDefault="000C16C8" w:rsidP="000C16C8">
      <w:pPr>
        <w:tabs>
          <w:tab w:val="left" w:pos="567"/>
          <w:tab w:val="left" w:pos="1134"/>
        </w:tabs>
        <w:ind w:firstLine="709"/>
        <w:jc w:val="both"/>
        <w:rPr>
          <w:b/>
          <w:sz w:val="28"/>
          <w:szCs w:val="28"/>
        </w:rPr>
      </w:pPr>
      <w:r w:rsidRPr="0020055B">
        <w:rPr>
          <w:b/>
          <w:kern w:val="26"/>
          <w:sz w:val="28"/>
          <w:szCs w:val="28"/>
        </w:rPr>
        <w:t>Антикоррупционная политик</w:t>
      </w:r>
      <w:r w:rsidRPr="0020055B">
        <w:rPr>
          <w:b/>
          <w:sz w:val="28"/>
          <w:szCs w:val="28"/>
        </w:rPr>
        <w:t>а</w:t>
      </w:r>
      <w:r w:rsidRPr="0020055B">
        <w:rPr>
          <w:sz w:val="28"/>
          <w:szCs w:val="28"/>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0C16C8" w:rsidRPr="0020055B" w:rsidRDefault="000C16C8" w:rsidP="000C16C8">
      <w:pPr>
        <w:tabs>
          <w:tab w:val="left" w:pos="567"/>
          <w:tab w:val="left" w:pos="1134"/>
        </w:tabs>
        <w:ind w:firstLine="709"/>
        <w:jc w:val="both"/>
        <w:rPr>
          <w:sz w:val="28"/>
          <w:szCs w:val="28"/>
        </w:rPr>
      </w:pPr>
      <w:r w:rsidRPr="0020055B">
        <w:rPr>
          <w:b/>
          <w:sz w:val="28"/>
          <w:szCs w:val="28"/>
        </w:rPr>
        <w:t>Закон о противодействии коррупции</w:t>
      </w:r>
      <w:r w:rsidRPr="0020055B">
        <w:rPr>
          <w:sz w:val="28"/>
          <w:szCs w:val="28"/>
        </w:rPr>
        <w:t xml:space="preserve"> – Федеральный закон от 25.12.2008 № 273-ФЗ «О противодействии коррупции»;</w:t>
      </w:r>
    </w:p>
    <w:p w:rsidR="000C16C8" w:rsidRPr="004F109B" w:rsidRDefault="000C16C8" w:rsidP="000C16C8">
      <w:pPr>
        <w:tabs>
          <w:tab w:val="left" w:pos="567"/>
          <w:tab w:val="left" w:pos="1134"/>
        </w:tabs>
        <w:ind w:firstLine="709"/>
        <w:jc w:val="both"/>
        <w:rPr>
          <w:sz w:val="28"/>
          <w:szCs w:val="28"/>
        </w:rPr>
      </w:pPr>
      <w:proofErr w:type="gramStart"/>
      <w:r w:rsidRPr="004F109B">
        <w:rPr>
          <w:b/>
          <w:sz w:val="28"/>
          <w:szCs w:val="28"/>
        </w:rPr>
        <w:t>законодательство о противодействии коррупции</w:t>
      </w:r>
      <w:r w:rsidRPr="004F109B">
        <w:rPr>
          <w:sz w:val="28"/>
          <w:szCs w:val="28"/>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 в  сфере противодействия коррупции;</w:t>
      </w:r>
      <w:proofErr w:type="gramEnd"/>
    </w:p>
    <w:p w:rsidR="000C16C8" w:rsidRPr="0020055B" w:rsidRDefault="000C16C8" w:rsidP="000C16C8">
      <w:pPr>
        <w:pStyle w:val="a4"/>
        <w:tabs>
          <w:tab w:val="left" w:pos="567"/>
          <w:tab w:val="left" w:pos="1134"/>
        </w:tabs>
        <w:rPr>
          <w:rFonts w:cs="Times New Roman"/>
          <w:bCs/>
          <w:szCs w:val="28"/>
        </w:rPr>
      </w:pPr>
      <w:r w:rsidRPr="0020055B">
        <w:rPr>
          <w:rFonts w:cs="Times New Roman"/>
          <w:b/>
          <w:szCs w:val="28"/>
        </w:rPr>
        <w:t>комиссия</w:t>
      </w:r>
      <w:r w:rsidRPr="0020055B">
        <w:rPr>
          <w:rFonts w:cs="Times New Roman"/>
          <w:szCs w:val="28"/>
        </w:rPr>
        <w:t xml:space="preserve"> - комиссия по </w:t>
      </w:r>
      <w:r w:rsidRPr="0020055B">
        <w:rPr>
          <w:rFonts w:cs="Times New Roman"/>
          <w:bCs/>
          <w:szCs w:val="28"/>
        </w:rPr>
        <w:t>противодействию коррупции;</w:t>
      </w:r>
    </w:p>
    <w:p w:rsidR="000C16C8" w:rsidRPr="0020055B" w:rsidRDefault="000C16C8" w:rsidP="000C16C8">
      <w:pPr>
        <w:tabs>
          <w:tab w:val="left" w:pos="567"/>
          <w:tab w:val="left" w:pos="1134"/>
        </w:tabs>
        <w:ind w:firstLine="709"/>
        <w:jc w:val="both"/>
        <w:rPr>
          <w:sz w:val="28"/>
          <w:szCs w:val="28"/>
        </w:rPr>
      </w:pPr>
      <w:proofErr w:type="gramStart"/>
      <w:r w:rsidRPr="0020055B">
        <w:rPr>
          <w:b/>
          <w:sz w:val="28"/>
          <w:szCs w:val="28"/>
        </w:rPr>
        <w:t>коррупция</w:t>
      </w:r>
      <w:r w:rsidRPr="0020055B">
        <w:rPr>
          <w:sz w:val="28"/>
          <w:szCs w:val="28"/>
        </w:rPr>
        <w:t xml:space="preserve"> – злоупотребление служебным положением, дача взятки, получение взятки, </w:t>
      </w:r>
      <w:r w:rsidRPr="0020055B">
        <w:rPr>
          <w:kern w:val="26"/>
          <w:sz w:val="28"/>
          <w:szCs w:val="28"/>
        </w:rPr>
        <w:t>злоупотребление</w:t>
      </w:r>
      <w:r w:rsidRPr="0020055B">
        <w:rPr>
          <w:sz w:val="28"/>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20055B">
        <w:rPr>
          <w:sz w:val="28"/>
          <w:szCs w:val="28"/>
        </w:rPr>
        <w:t>. Коррупцией также является совершение перечисленных деяний от имени или в интересах юридического лица;</w:t>
      </w:r>
    </w:p>
    <w:p w:rsidR="000C16C8" w:rsidRPr="0020055B" w:rsidRDefault="000C16C8" w:rsidP="000C16C8">
      <w:pPr>
        <w:tabs>
          <w:tab w:val="left" w:pos="567"/>
          <w:tab w:val="left" w:pos="1134"/>
        </w:tabs>
        <w:ind w:firstLine="709"/>
        <w:jc w:val="both"/>
        <w:rPr>
          <w:sz w:val="28"/>
          <w:szCs w:val="28"/>
        </w:rPr>
      </w:pPr>
      <w:r w:rsidRPr="0020055B">
        <w:rPr>
          <w:b/>
          <w:sz w:val="28"/>
          <w:szCs w:val="28"/>
        </w:rPr>
        <w:t>организация</w:t>
      </w:r>
      <w:r w:rsidRPr="0020055B">
        <w:rPr>
          <w:sz w:val="28"/>
          <w:szCs w:val="28"/>
        </w:rPr>
        <w:t xml:space="preserve"> – </w:t>
      </w:r>
      <w:r w:rsidRPr="005E4F8E">
        <w:rPr>
          <w:sz w:val="28"/>
          <w:szCs w:val="28"/>
        </w:rPr>
        <w:t>Государственное профессиональное образовательное автономное учреждение Ярославской области Ярославский колледж гостиничного и строительного</w:t>
      </w:r>
      <w:r>
        <w:rPr>
          <w:sz w:val="28"/>
          <w:szCs w:val="28"/>
        </w:rPr>
        <w:t xml:space="preserve"> </w:t>
      </w:r>
      <w:r w:rsidRPr="005E4F8E">
        <w:rPr>
          <w:sz w:val="28"/>
          <w:szCs w:val="28"/>
        </w:rPr>
        <w:t>сервиса</w:t>
      </w:r>
      <w:r w:rsidRPr="0020055B">
        <w:rPr>
          <w:sz w:val="28"/>
          <w:szCs w:val="28"/>
        </w:rPr>
        <w:t>;</w:t>
      </w:r>
    </w:p>
    <w:p w:rsidR="000C16C8" w:rsidRPr="0020055B" w:rsidRDefault="000C16C8" w:rsidP="000C16C8">
      <w:pPr>
        <w:pStyle w:val="a4"/>
        <w:tabs>
          <w:tab w:val="left" w:pos="567"/>
          <w:tab w:val="left" w:pos="1134"/>
        </w:tabs>
        <w:rPr>
          <w:rFonts w:cs="Times New Roman"/>
          <w:szCs w:val="28"/>
        </w:rPr>
      </w:pPr>
      <w:r w:rsidRPr="0020055B">
        <w:rPr>
          <w:rFonts w:cs="Times New Roman"/>
          <w:b/>
          <w:szCs w:val="28"/>
        </w:rPr>
        <w:t>официальный сайт</w:t>
      </w:r>
      <w:r w:rsidRPr="0020055B">
        <w:rPr>
          <w:rFonts w:cs="Times New Roman"/>
          <w:szCs w:val="28"/>
        </w:rP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20055B">
        <w:rPr>
          <w:rFonts w:cs="Times New Roman"/>
          <w:szCs w:val="28"/>
        </w:rPr>
        <w:t>адрес</w:t>
      </w:r>
      <w:proofErr w:type="gramEnd"/>
      <w:r w:rsidRPr="0020055B">
        <w:rPr>
          <w:rFonts w:cs="Times New Roman"/>
          <w:szCs w:val="28"/>
        </w:rPr>
        <w:t xml:space="preserve"> которого включает доменное имя, права на которое принадлежат организации;</w:t>
      </w:r>
    </w:p>
    <w:p w:rsidR="000C16C8" w:rsidRPr="0020055B" w:rsidRDefault="000C16C8" w:rsidP="000C16C8">
      <w:pPr>
        <w:tabs>
          <w:tab w:val="left" w:pos="567"/>
          <w:tab w:val="left" w:pos="1134"/>
        </w:tabs>
        <w:ind w:firstLine="709"/>
        <w:jc w:val="both"/>
        <w:rPr>
          <w:sz w:val="28"/>
          <w:szCs w:val="28"/>
        </w:rPr>
      </w:pPr>
      <w:r w:rsidRPr="0020055B">
        <w:rPr>
          <w:b/>
          <w:sz w:val="28"/>
          <w:szCs w:val="28"/>
        </w:rPr>
        <w:lastRenderedPageBreak/>
        <w:t>план противодействия коррупции</w:t>
      </w:r>
      <w:r w:rsidRPr="0020055B">
        <w:rPr>
          <w:sz w:val="28"/>
          <w:szCs w:val="28"/>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0C16C8" w:rsidRPr="0020055B" w:rsidRDefault="000C16C8" w:rsidP="000C16C8">
      <w:pPr>
        <w:tabs>
          <w:tab w:val="left" w:pos="567"/>
          <w:tab w:val="left" w:pos="1134"/>
        </w:tabs>
        <w:ind w:firstLine="709"/>
        <w:jc w:val="both"/>
        <w:rPr>
          <w:b/>
          <w:sz w:val="28"/>
          <w:szCs w:val="28"/>
        </w:rPr>
      </w:pPr>
      <w:r w:rsidRPr="0020055B">
        <w:rPr>
          <w:b/>
          <w:sz w:val="28"/>
          <w:szCs w:val="28"/>
        </w:rPr>
        <w:t xml:space="preserve">предупреждение коррупции </w:t>
      </w:r>
      <w:r w:rsidRPr="0020055B">
        <w:rPr>
          <w:sz w:val="28"/>
          <w:szCs w:val="28"/>
        </w:rPr>
        <w:t xml:space="preserve">– деятельность организации, направленная на введение </w:t>
      </w:r>
      <w:r w:rsidRPr="0020055B">
        <w:rPr>
          <w:sz w:val="28"/>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20055B">
        <w:rPr>
          <w:sz w:val="28"/>
          <w:szCs w:val="28"/>
        </w:rPr>
        <w:t>недопущение коррупционных правонарушений</w:t>
      </w:r>
      <w:r w:rsidRPr="0020055B">
        <w:rPr>
          <w:sz w:val="28"/>
          <w:szCs w:val="28"/>
          <w:shd w:val="clear" w:color="auto" w:fill="FFFFFF"/>
        </w:rPr>
        <w:t>, в том числе выявление и последующее устранение причин коррупции;</w:t>
      </w:r>
    </w:p>
    <w:p w:rsidR="000C16C8" w:rsidRPr="0020055B" w:rsidRDefault="000C16C8" w:rsidP="000C16C8">
      <w:pPr>
        <w:tabs>
          <w:tab w:val="left" w:pos="567"/>
          <w:tab w:val="left" w:pos="1134"/>
        </w:tabs>
        <w:ind w:firstLine="709"/>
        <w:jc w:val="both"/>
        <w:rPr>
          <w:sz w:val="28"/>
          <w:szCs w:val="28"/>
        </w:rPr>
      </w:pPr>
      <w:r w:rsidRPr="0020055B">
        <w:rPr>
          <w:b/>
          <w:sz w:val="28"/>
          <w:szCs w:val="28"/>
        </w:rPr>
        <w:t>противодействие коррупции</w:t>
      </w:r>
      <w:r w:rsidRPr="0020055B">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20055B">
        <w:rPr>
          <w:kern w:val="26"/>
          <w:sz w:val="28"/>
          <w:szCs w:val="28"/>
        </w:rPr>
        <w:t>самоуправления</w:t>
      </w:r>
      <w:r w:rsidRPr="0020055B">
        <w:rPr>
          <w:sz w:val="28"/>
          <w:szCs w:val="28"/>
        </w:rPr>
        <w:t>, институтов гражданского общества, организаций и физических лиц в пределах их полномочий:</w:t>
      </w:r>
    </w:p>
    <w:p w:rsidR="000C16C8" w:rsidRPr="0020055B" w:rsidRDefault="000C16C8" w:rsidP="000C16C8">
      <w:pPr>
        <w:tabs>
          <w:tab w:val="left" w:pos="567"/>
          <w:tab w:val="left" w:pos="1134"/>
        </w:tabs>
        <w:ind w:firstLine="709"/>
        <w:jc w:val="both"/>
        <w:rPr>
          <w:sz w:val="28"/>
          <w:szCs w:val="28"/>
        </w:rPr>
      </w:pPr>
      <w:r w:rsidRPr="0020055B">
        <w:rPr>
          <w:sz w:val="28"/>
          <w:szCs w:val="28"/>
        </w:rPr>
        <w:t>а) по предупреждению коррупции, в том числе по выявлению и последующему устранению причин коррупции (профилактика коррупции);</w:t>
      </w:r>
    </w:p>
    <w:p w:rsidR="000C16C8" w:rsidRPr="0020055B" w:rsidRDefault="000C16C8" w:rsidP="000C16C8">
      <w:pPr>
        <w:tabs>
          <w:tab w:val="left" w:pos="567"/>
          <w:tab w:val="left" w:pos="1134"/>
        </w:tabs>
        <w:ind w:firstLine="709"/>
        <w:jc w:val="both"/>
        <w:rPr>
          <w:sz w:val="28"/>
          <w:szCs w:val="28"/>
        </w:rPr>
      </w:pPr>
      <w:r w:rsidRPr="0020055B">
        <w:rPr>
          <w:sz w:val="28"/>
          <w:szCs w:val="28"/>
        </w:rPr>
        <w:t xml:space="preserve">б) по выявлению, </w:t>
      </w:r>
      <w:r w:rsidRPr="0020055B">
        <w:rPr>
          <w:kern w:val="26"/>
          <w:sz w:val="28"/>
          <w:szCs w:val="28"/>
        </w:rPr>
        <w:t>предупреждению</w:t>
      </w:r>
      <w:r w:rsidRPr="0020055B">
        <w:rPr>
          <w:sz w:val="28"/>
          <w:szCs w:val="28"/>
        </w:rPr>
        <w:t>, пресечению, раскрытию и расследованию коррупционных правонарушений (борьба с коррупцией);</w:t>
      </w:r>
    </w:p>
    <w:p w:rsidR="000C16C8" w:rsidRPr="0020055B" w:rsidRDefault="000C16C8" w:rsidP="000C16C8">
      <w:pPr>
        <w:tabs>
          <w:tab w:val="left" w:pos="567"/>
          <w:tab w:val="left" w:pos="1134"/>
        </w:tabs>
        <w:ind w:firstLine="709"/>
        <w:jc w:val="both"/>
        <w:rPr>
          <w:sz w:val="28"/>
          <w:szCs w:val="28"/>
        </w:rPr>
      </w:pPr>
      <w:r w:rsidRPr="0020055B">
        <w:rPr>
          <w:sz w:val="28"/>
          <w:szCs w:val="28"/>
        </w:rPr>
        <w:t xml:space="preserve">в) по минимизации и (или) </w:t>
      </w:r>
      <w:r w:rsidRPr="0020055B">
        <w:rPr>
          <w:kern w:val="26"/>
          <w:sz w:val="28"/>
          <w:szCs w:val="28"/>
        </w:rPr>
        <w:t>ликвидации</w:t>
      </w:r>
      <w:r w:rsidRPr="0020055B">
        <w:rPr>
          <w:sz w:val="28"/>
          <w:szCs w:val="28"/>
        </w:rPr>
        <w:t xml:space="preserve"> последствий коррупционных правонарушений.</w:t>
      </w:r>
    </w:p>
    <w:p w:rsidR="000C16C8" w:rsidRPr="0020055B" w:rsidRDefault="000C16C8" w:rsidP="000C16C8">
      <w:pPr>
        <w:tabs>
          <w:tab w:val="left" w:pos="567"/>
          <w:tab w:val="left" w:pos="1134"/>
        </w:tabs>
        <w:autoSpaceDE w:val="0"/>
        <w:autoSpaceDN w:val="0"/>
        <w:adjustRightInd w:val="0"/>
        <w:ind w:firstLine="709"/>
        <w:jc w:val="both"/>
        <w:rPr>
          <w:sz w:val="28"/>
          <w:szCs w:val="28"/>
        </w:rPr>
      </w:pPr>
      <w:r w:rsidRPr="0020055B">
        <w:rPr>
          <w:b/>
          <w:sz w:val="28"/>
          <w:szCs w:val="28"/>
        </w:rPr>
        <w:t>работник</w:t>
      </w:r>
      <w:r w:rsidRPr="0020055B">
        <w:rPr>
          <w:sz w:val="28"/>
          <w:szCs w:val="28"/>
        </w:rPr>
        <w:t xml:space="preserve"> - физическое лицо, вступившее в трудовые отношения с организацией;</w:t>
      </w:r>
    </w:p>
    <w:p w:rsidR="000C16C8" w:rsidRPr="0020055B" w:rsidRDefault="000C16C8" w:rsidP="000C16C8">
      <w:pPr>
        <w:tabs>
          <w:tab w:val="left" w:pos="567"/>
          <w:tab w:val="left" w:pos="1134"/>
        </w:tabs>
        <w:ind w:firstLine="709"/>
        <w:jc w:val="both"/>
        <w:rPr>
          <w:b/>
          <w:sz w:val="28"/>
          <w:szCs w:val="28"/>
        </w:rPr>
      </w:pPr>
      <w:proofErr w:type="gramStart"/>
      <w:r w:rsidRPr="0020055B">
        <w:rPr>
          <w:b/>
          <w:sz w:val="28"/>
          <w:szCs w:val="28"/>
        </w:rPr>
        <w:t>руководитель организации</w:t>
      </w:r>
      <w:r w:rsidRPr="0020055B">
        <w:rPr>
          <w:sz w:val="28"/>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0C16C8" w:rsidRPr="005E4F8E" w:rsidRDefault="000C16C8" w:rsidP="000C16C8">
      <w:pPr>
        <w:pStyle w:val="a4"/>
        <w:tabs>
          <w:tab w:val="left" w:pos="567"/>
          <w:tab w:val="left" w:pos="1134"/>
        </w:tabs>
      </w:pPr>
      <w:r w:rsidRPr="00C54885">
        <w:rPr>
          <w:b/>
        </w:rPr>
        <w:t>сеть «Интернет»</w:t>
      </w:r>
      <w:r w:rsidRPr="00C54885">
        <w:t xml:space="preserve"> – информационно-телеко</w:t>
      </w:r>
      <w:r>
        <w:t>ммуникационная сеть «Интернет»;</w:t>
      </w:r>
    </w:p>
    <w:p w:rsidR="000C16C8" w:rsidRDefault="000C16C8" w:rsidP="000C16C8">
      <w:pPr>
        <w:tabs>
          <w:tab w:val="left" w:pos="567"/>
        </w:tabs>
        <w:ind w:left="700"/>
        <w:rPr>
          <w:sz w:val="20"/>
          <w:szCs w:val="20"/>
        </w:rPr>
      </w:pPr>
      <w:r>
        <w:rPr>
          <w:rFonts w:eastAsia="Times New Roman"/>
          <w:sz w:val="28"/>
          <w:szCs w:val="28"/>
        </w:rPr>
        <w:t>1.3.  Комиссия образовывается в целях:</w:t>
      </w:r>
    </w:p>
    <w:p w:rsidR="000C16C8" w:rsidRDefault="000C16C8" w:rsidP="000C16C8">
      <w:pPr>
        <w:tabs>
          <w:tab w:val="left" w:pos="567"/>
        </w:tabs>
        <w:spacing w:line="61" w:lineRule="exact"/>
        <w:rPr>
          <w:sz w:val="20"/>
          <w:szCs w:val="20"/>
        </w:rPr>
      </w:pPr>
    </w:p>
    <w:p w:rsidR="000C16C8" w:rsidRDefault="000C16C8" w:rsidP="000C16C8">
      <w:pPr>
        <w:tabs>
          <w:tab w:val="left" w:pos="567"/>
        </w:tabs>
        <w:spacing w:line="265" w:lineRule="auto"/>
        <w:ind w:firstLine="708"/>
        <w:rPr>
          <w:sz w:val="20"/>
          <w:szCs w:val="20"/>
        </w:rPr>
      </w:pPr>
      <w:r>
        <w:rPr>
          <w:rFonts w:eastAsia="Times New Roman"/>
          <w:sz w:val="28"/>
          <w:szCs w:val="28"/>
        </w:rPr>
        <w:t>– выявления причин и условий, способствующих возникновению и распространению коррупции;</w:t>
      </w:r>
    </w:p>
    <w:p w:rsidR="000C16C8" w:rsidRDefault="000C16C8" w:rsidP="000C16C8">
      <w:pPr>
        <w:tabs>
          <w:tab w:val="left" w:pos="567"/>
        </w:tabs>
        <w:spacing w:line="30" w:lineRule="exact"/>
        <w:rPr>
          <w:sz w:val="20"/>
          <w:szCs w:val="20"/>
        </w:rPr>
      </w:pPr>
    </w:p>
    <w:p w:rsidR="000C16C8" w:rsidRDefault="000C16C8" w:rsidP="000C16C8">
      <w:pPr>
        <w:tabs>
          <w:tab w:val="left" w:pos="567"/>
        </w:tabs>
        <w:spacing w:line="270" w:lineRule="auto"/>
        <w:ind w:firstLine="708"/>
        <w:rPr>
          <w:sz w:val="20"/>
          <w:szCs w:val="20"/>
        </w:rPr>
      </w:pPr>
      <w:r>
        <w:rPr>
          <w:rFonts w:eastAsia="Times New Roman"/>
          <w:sz w:val="28"/>
          <w:szCs w:val="28"/>
        </w:rPr>
        <w:t>–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p>
    <w:p w:rsidR="000C16C8" w:rsidRDefault="000C16C8" w:rsidP="000C16C8">
      <w:pPr>
        <w:tabs>
          <w:tab w:val="left" w:pos="567"/>
        </w:tabs>
        <w:spacing w:line="24" w:lineRule="exact"/>
        <w:rPr>
          <w:sz w:val="20"/>
          <w:szCs w:val="20"/>
        </w:rPr>
      </w:pPr>
    </w:p>
    <w:p w:rsidR="000C16C8" w:rsidRDefault="000C16C8" w:rsidP="000C16C8">
      <w:pPr>
        <w:tabs>
          <w:tab w:val="left" w:pos="567"/>
        </w:tabs>
        <w:spacing w:line="265" w:lineRule="auto"/>
        <w:ind w:firstLine="708"/>
        <w:rPr>
          <w:sz w:val="20"/>
          <w:szCs w:val="20"/>
        </w:rPr>
      </w:pPr>
      <w:r>
        <w:rPr>
          <w:rFonts w:eastAsia="Times New Roman"/>
          <w:sz w:val="28"/>
          <w:szCs w:val="28"/>
        </w:rPr>
        <w:t>– недопущения в организации возникновения причин и условий, порождающих коррупцию;</w:t>
      </w:r>
    </w:p>
    <w:p w:rsidR="000C16C8" w:rsidRDefault="000C16C8" w:rsidP="000C16C8">
      <w:pPr>
        <w:tabs>
          <w:tab w:val="left" w:pos="567"/>
        </w:tabs>
        <w:spacing w:line="14" w:lineRule="exact"/>
        <w:rPr>
          <w:sz w:val="20"/>
          <w:szCs w:val="20"/>
        </w:rPr>
      </w:pPr>
    </w:p>
    <w:p w:rsidR="000C16C8" w:rsidRDefault="000C16C8" w:rsidP="000C16C8">
      <w:pPr>
        <w:tabs>
          <w:tab w:val="left" w:pos="567"/>
        </w:tabs>
        <w:ind w:left="700"/>
        <w:rPr>
          <w:sz w:val="20"/>
          <w:szCs w:val="20"/>
        </w:rPr>
      </w:pPr>
      <w:r>
        <w:rPr>
          <w:rFonts w:eastAsia="Times New Roman"/>
          <w:sz w:val="28"/>
          <w:szCs w:val="28"/>
        </w:rPr>
        <w:t>– создания системы предупреждения коррупции в деятельности организации;</w:t>
      </w:r>
    </w:p>
    <w:p w:rsidR="000C16C8" w:rsidRDefault="000C16C8" w:rsidP="000C16C8">
      <w:pPr>
        <w:tabs>
          <w:tab w:val="left" w:pos="567"/>
        </w:tabs>
        <w:spacing w:line="61" w:lineRule="exact"/>
        <w:rPr>
          <w:sz w:val="20"/>
          <w:szCs w:val="20"/>
        </w:rPr>
      </w:pPr>
    </w:p>
    <w:p w:rsidR="000C16C8" w:rsidRDefault="000C16C8" w:rsidP="000C16C8">
      <w:pPr>
        <w:tabs>
          <w:tab w:val="left" w:pos="567"/>
        </w:tabs>
        <w:spacing w:line="267" w:lineRule="auto"/>
        <w:ind w:firstLine="708"/>
        <w:rPr>
          <w:sz w:val="20"/>
          <w:szCs w:val="20"/>
        </w:rPr>
      </w:pPr>
      <w:r>
        <w:rPr>
          <w:rFonts w:eastAsia="Times New Roman"/>
          <w:sz w:val="28"/>
          <w:szCs w:val="28"/>
        </w:rPr>
        <w:t>– повышения эффективности функционирования организации за счет снижения рисков проявления коррупции;</w:t>
      </w:r>
    </w:p>
    <w:p w:rsidR="000C16C8" w:rsidRDefault="000C16C8" w:rsidP="000C16C8">
      <w:pPr>
        <w:tabs>
          <w:tab w:val="left" w:pos="567"/>
        </w:tabs>
        <w:spacing w:line="11" w:lineRule="exact"/>
        <w:rPr>
          <w:sz w:val="20"/>
          <w:szCs w:val="20"/>
        </w:rPr>
      </w:pPr>
    </w:p>
    <w:p w:rsidR="000C16C8" w:rsidRDefault="000C16C8" w:rsidP="000C16C8">
      <w:pPr>
        <w:tabs>
          <w:tab w:val="left" w:pos="567"/>
        </w:tabs>
        <w:ind w:left="700"/>
        <w:rPr>
          <w:sz w:val="20"/>
          <w:szCs w:val="20"/>
        </w:rPr>
      </w:pPr>
      <w:r>
        <w:rPr>
          <w:rFonts w:eastAsia="Times New Roman"/>
          <w:sz w:val="28"/>
          <w:szCs w:val="28"/>
        </w:rPr>
        <w:t>– предупреждения коррупционных правонарушений в организации;</w:t>
      </w:r>
    </w:p>
    <w:p w:rsidR="000C16C8" w:rsidRDefault="000C16C8" w:rsidP="000C16C8">
      <w:pPr>
        <w:tabs>
          <w:tab w:val="left" w:pos="567"/>
        </w:tabs>
        <w:spacing w:line="61" w:lineRule="exact"/>
        <w:rPr>
          <w:sz w:val="20"/>
          <w:szCs w:val="20"/>
        </w:rPr>
      </w:pPr>
    </w:p>
    <w:p w:rsidR="000C16C8" w:rsidRDefault="000C16C8" w:rsidP="000C16C8">
      <w:pPr>
        <w:tabs>
          <w:tab w:val="left" w:pos="567"/>
        </w:tabs>
        <w:spacing w:line="267" w:lineRule="auto"/>
        <w:ind w:firstLine="708"/>
        <w:rPr>
          <w:sz w:val="20"/>
          <w:szCs w:val="20"/>
        </w:rPr>
      </w:pPr>
      <w:r>
        <w:rPr>
          <w:rFonts w:eastAsia="Times New Roman"/>
          <w:sz w:val="28"/>
          <w:szCs w:val="28"/>
        </w:rPr>
        <w:t>– участия в пределах своих полномочий в реализации мероприятий по предупреждению коррупции в организации;</w:t>
      </w:r>
    </w:p>
    <w:p w:rsidR="000C16C8" w:rsidRDefault="000C16C8" w:rsidP="000C16C8">
      <w:pPr>
        <w:tabs>
          <w:tab w:val="left" w:pos="567"/>
        </w:tabs>
        <w:spacing w:line="25" w:lineRule="exact"/>
        <w:rPr>
          <w:sz w:val="20"/>
          <w:szCs w:val="20"/>
        </w:rPr>
      </w:pPr>
    </w:p>
    <w:p w:rsidR="000C16C8" w:rsidRDefault="000C16C8" w:rsidP="000C16C8">
      <w:pPr>
        <w:tabs>
          <w:tab w:val="left" w:pos="567"/>
        </w:tabs>
        <w:spacing w:line="265" w:lineRule="auto"/>
        <w:ind w:firstLine="708"/>
        <w:rPr>
          <w:sz w:val="20"/>
          <w:szCs w:val="20"/>
        </w:rPr>
      </w:pPr>
      <w:r>
        <w:rPr>
          <w:rFonts w:eastAsia="Times New Roman"/>
          <w:sz w:val="28"/>
          <w:szCs w:val="28"/>
        </w:rPr>
        <w:t>– подготовки предложений по совершенствованию правового регулирования вопросов противодействия коррупции.</w:t>
      </w:r>
    </w:p>
    <w:p w:rsidR="000C16C8" w:rsidRDefault="000C16C8" w:rsidP="000C16C8">
      <w:pPr>
        <w:tabs>
          <w:tab w:val="left" w:pos="567"/>
        </w:tabs>
        <w:spacing w:line="28" w:lineRule="exact"/>
        <w:rPr>
          <w:sz w:val="20"/>
          <w:szCs w:val="20"/>
        </w:rPr>
      </w:pPr>
    </w:p>
    <w:p w:rsidR="000C16C8" w:rsidRDefault="000C16C8" w:rsidP="000C16C8">
      <w:pPr>
        <w:tabs>
          <w:tab w:val="left" w:pos="567"/>
        </w:tabs>
        <w:spacing w:line="272" w:lineRule="auto"/>
        <w:ind w:firstLine="708"/>
        <w:rPr>
          <w:sz w:val="20"/>
          <w:szCs w:val="20"/>
        </w:rPr>
      </w:pPr>
      <w:r>
        <w:rPr>
          <w:rFonts w:eastAsia="Times New Roman"/>
          <w:sz w:val="28"/>
          <w:szCs w:val="28"/>
        </w:rPr>
        <w:t>1.4. Деятельность Комиссии осуществляется в соответствии с Конституцией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0C16C8" w:rsidRDefault="000C16C8" w:rsidP="000C16C8">
      <w:pPr>
        <w:tabs>
          <w:tab w:val="left" w:pos="567"/>
        </w:tabs>
        <w:spacing w:line="372" w:lineRule="exact"/>
        <w:rPr>
          <w:sz w:val="20"/>
          <w:szCs w:val="20"/>
        </w:rPr>
      </w:pPr>
    </w:p>
    <w:p w:rsidR="000C16C8" w:rsidRDefault="000C16C8" w:rsidP="000C16C8">
      <w:pPr>
        <w:numPr>
          <w:ilvl w:val="0"/>
          <w:numId w:val="2"/>
        </w:numPr>
        <w:tabs>
          <w:tab w:val="left" w:pos="567"/>
          <w:tab w:val="left" w:pos="3180"/>
        </w:tabs>
        <w:ind w:left="3180" w:hanging="355"/>
        <w:rPr>
          <w:rFonts w:eastAsia="Times New Roman"/>
          <w:b/>
          <w:bCs/>
          <w:sz w:val="28"/>
          <w:szCs w:val="28"/>
        </w:rPr>
      </w:pPr>
      <w:r>
        <w:rPr>
          <w:rFonts w:eastAsia="Times New Roman"/>
          <w:b/>
          <w:bCs/>
          <w:sz w:val="28"/>
          <w:szCs w:val="28"/>
        </w:rPr>
        <w:t>Порядок образования комиссии</w:t>
      </w:r>
    </w:p>
    <w:p w:rsidR="000C16C8" w:rsidRDefault="000C16C8" w:rsidP="000C16C8">
      <w:pPr>
        <w:tabs>
          <w:tab w:val="left" w:pos="567"/>
        </w:tabs>
        <w:spacing w:line="179" w:lineRule="exact"/>
        <w:rPr>
          <w:sz w:val="20"/>
          <w:szCs w:val="20"/>
        </w:rPr>
      </w:pPr>
    </w:p>
    <w:p w:rsidR="000C16C8" w:rsidRPr="00CB7102" w:rsidRDefault="000C16C8" w:rsidP="000C16C8">
      <w:pPr>
        <w:tabs>
          <w:tab w:val="left" w:pos="567"/>
        </w:tabs>
        <w:spacing w:line="270" w:lineRule="auto"/>
        <w:ind w:firstLine="708"/>
        <w:rPr>
          <w:sz w:val="28"/>
          <w:szCs w:val="28"/>
        </w:rPr>
      </w:pPr>
      <w:r>
        <w:rPr>
          <w:rFonts w:eastAsia="Times New Roman"/>
          <w:sz w:val="28"/>
          <w:szCs w:val="28"/>
        </w:rPr>
        <w:t xml:space="preserve">2.1. Комиссия является постоянно действующим коллегиальным органом, образованным для реализации целей, указанных в пункте 1.3 настоящего </w:t>
      </w:r>
      <w:r w:rsidRPr="00CB7102">
        <w:rPr>
          <w:sz w:val="28"/>
          <w:szCs w:val="28"/>
        </w:rPr>
        <w:t>По</w:t>
      </w:r>
      <w:r>
        <w:rPr>
          <w:sz w:val="28"/>
          <w:szCs w:val="28"/>
        </w:rPr>
        <w:t>ложения о комиссии.</w:t>
      </w:r>
    </w:p>
    <w:p w:rsidR="000C16C8" w:rsidRDefault="000C16C8" w:rsidP="000C16C8">
      <w:pPr>
        <w:tabs>
          <w:tab w:val="left" w:pos="567"/>
        </w:tabs>
        <w:spacing w:line="265" w:lineRule="auto"/>
        <w:ind w:firstLine="708"/>
        <w:rPr>
          <w:rFonts w:eastAsia="Times New Roman"/>
          <w:sz w:val="28"/>
          <w:szCs w:val="28"/>
        </w:rPr>
      </w:pPr>
      <w:r>
        <w:rPr>
          <w:rFonts w:eastAsia="Times New Roman"/>
          <w:sz w:val="28"/>
          <w:szCs w:val="28"/>
        </w:rPr>
        <w:t>2.2. Ответственность за организацию работы комиссии возлагается на председателя комиссии (в его отсутствии – на заместителя председателя комиссии) и секретаря комиссии.</w:t>
      </w:r>
    </w:p>
    <w:p w:rsidR="000C16C8" w:rsidRDefault="000C16C8" w:rsidP="000C16C8">
      <w:pPr>
        <w:tabs>
          <w:tab w:val="left" w:pos="567"/>
        </w:tabs>
        <w:spacing w:line="265" w:lineRule="auto"/>
        <w:ind w:left="3" w:firstLine="708"/>
        <w:rPr>
          <w:sz w:val="20"/>
          <w:szCs w:val="20"/>
        </w:rPr>
      </w:pPr>
      <w:r>
        <w:rPr>
          <w:rFonts w:eastAsia="Times New Roman"/>
          <w:sz w:val="28"/>
          <w:szCs w:val="28"/>
        </w:rPr>
        <w:t>2.3. Комиссия состоит из председателя, заместителя председателя, секретаря и членов комиссии.</w:t>
      </w:r>
    </w:p>
    <w:p w:rsidR="000C16C8" w:rsidRDefault="000C16C8" w:rsidP="000C16C8">
      <w:pPr>
        <w:tabs>
          <w:tab w:val="left" w:pos="567"/>
        </w:tabs>
        <w:spacing w:line="29" w:lineRule="exact"/>
        <w:rPr>
          <w:sz w:val="20"/>
          <w:szCs w:val="20"/>
        </w:rPr>
      </w:pPr>
    </w:p>
    <w:p w:rsidR="000C16C8" w:rsidRDefault="000C16C8" w:rsidP="000C16C8">
      <w:pPr>
        <w:tabs>
          <w:tab w:val="left" w:pos="567"/>
        </w:tabs>
        <w:spacing w:line="271" w:lineRule="auto"/>
        <w:ind w:left="3" w:firstLine="708"/>
        <w:rPr>
          <w:sz w:val="20"/>
          <w:szCs w:val="20"/>
        </w:rPr>
      </w:pPr>
      <w:r>
        <w:rPr>
          <w:rFonts w:eastAsia="Times New Roman"/>
          <w:sz w:val="28"/>
          <w:szCs w:val="28"/>
        </w:rPr>
        <w:t>2.4. Председателем комиссии назначается один из заместителей руководителя организации, ответственный за реализацию Антикоррупционной политики.</w:t>
      </w:r>
    </w:p>
    <w:p w:rsidR="000C16C8" w:rsidRDefault="000C16C8" w:rsidP="000C16C8">
      <w:pPr>
        <w:tabs>
          <w:tab w:val="left" w:pos="567"/>
        </w:tabs>
        <w:spacing w:line="21" w:lineRule="exact"/>
        <w:rPr>
          <w:sz w:val="20"/>
          <w:szCs w:val="20"/>
        </w:rPr>
      </w:pPr>
    </w:p>
    <w:p w:rsidR="000C16C8" w:rsidRDefault="000C16C8" w:rsidP="000C16C8">
      <w:pPr>
        <w:tabs>
          <w:tab w:val="left" w:pos="567"/>
        </w:tabs>
        <w:spacing w:line="265" w:lineRule="auto"/>
        <w:ind w:left="3" w:firstLine="708"/>
        <w:rPr>
          <w:sz w:val="20"/>
          <w:szCs w:val="20"/>
        </w:rPr>
      </w:pPr>
      <w:r>
        <w:rPr>
          <w:rFonts w:eastAsia="Times New Roman"/>
          <w:sz w:val="28"/>
          <w:szCs w:val="28"/>
        </w:rPr>
        <w:t>2.5. Состав комиссии формируется в соответствии с положением о комиссии по противодействию коррупции организации и утверждается локальным нормативным актом организации. В состав Комиссии включаются:</w:t>
      </w:r>
    </w:p>
    <w:p w:rsidR="000C16C8" w:rsidRDefault="000C16C8" w:rsidP="000C16C8">
      <w:pPr>
        <w:tabs>
          <w:tab w:val="left" w:pos="567"/>
        </w:tabs>
        <w:spacing w:line="31" w:lineRule="exact"/>
        <w:rPr>
          <w:sz w:val="20"/>
          <w:szCs w:val="20"/>
        </w:rPr>
      </w:pPr>
    </w:p>
    <w:p w:rsidR="000C16C8" w:rsidRDefault="000C16C8" w:rsidP="000C16C8">
      <w:pPr>
        <w:tabs>
          <w:tab w:val="left" w:pos="567"/>
        </w:tabs>
        <w:spacing w:line="265" w:lineRule="auto"/>
        <w:ind w:left="3" w:firstLine="708"/>
        <w:rPr>
          <w:sz w:val="20"/>
          <w:szCs w:val="20"/>
        </w:rPr>
      </w:pPr>
      <w:r>
        <w:rPr>
          <w:rFonts w:eastAsia="Times New Roman"/>
          <w:sz w:val="28"/>
          <w:szCs w:val="28"/>
        </w:rPr>
        <w:t>– представители от педагогического состава;</w:t>
      </w:r>
    </w:p>
    <w:p w:rsidR="000C16C8" w:rsidRDefault="000C16C8" w:rsidP="000C16C8">
      <w:pPr>
        <w:tabs>
          <w:tab w:val="left" w:pos="567"/>
        </w:tabs>
        <w:spacing w:line="28" w:lineRule="exact"/>
        <w:rPr>
          <w:sz w:val="20"/>
          <w:szCs w:val="20"/>
        </w:rPr>
      </w:pPr>
    </w:p>
    <w:p w:rsidR="000C16C8" w:rsidRDefault="000C16C8" w:rsidP="000C16C8">
      <w:pPr>
        <w:tabs>
          <w:tab w:val="left" w:pos="567"/>
        </w:tabs>
        <w:spacing w:line="267" w:lineRule="auto"/>
        <w:ind w:left="3" w:firstLine="708"/>
        <w:rPr>
          <w:sz w:val="20"/>
          <w:szCs w:val="20"/>
        </w:rPr>
      </w:pPr>
      <w:r>
        <w:rPr>
          <w:rFonts w:eastAsia="Times New Roman"/>
          <w:sz w:val="28"/>
          <w:szCs w:val="28"/>
        </w:rPr>
        <w:t>– представители учебно-вспомогательного персонала;</w:t>
      </w:r>
    </w:p>
    <w:p w:rsidR="000C16C8" w:rsidRDefault="000C16C8" w:rsidP="000C16C8">
      <w:pPr>
        <w:tabs>
          <w:tab w:val="left" w:pos="567"/>
        </w:tabs>
        <w:spacing w:line="14" w:lineRule="exact"/>
        <w:rPr>
          <w:sz w:val="20"/>
          <w:szCs w:val="20"/>
        </w:rPr>
      </w:pPr>
    </w:p>
    <w:p w:rsidR="000C16C8" w:rsidRDefault="000C16C8" w:rsidP="000C16C8">
      <w:pPr>
        <w:tabs>
          <w:tab w:val="left" w:pos="567"/>
        </w:tabs>
        <w:ind w:left="703"/>
        <w:rPr>
          <w:sz w:val="20"/>
          <w:szCs w:val="20"/>
        </w:rPr>
      </w:pPr>
      <w:r>
        <w:rPr>
          <w:rFonts w:eastAsia="Times New Roman"/>
          <w:sz w:val="28"/>
          <w:szCs w:val="28"/>
        </w:rPr>
        <w:t>– представители от совета колледжа;</w:t>
      </w:r>
    </w:p>
    <w:p w:rsidR="000C16C8" w:rsidRDefault="000C16C8" w:rsidP="000C16C8">
      <w:pPr>
        <w:tabs>
          <w:tab w:val="left" w:pos="567"/>
        </w:tabs>
        <w:spacing w:line="50" w:lineRule="exact"/>
        <w:rPr>
          <w:sz w:val="20"/>
          <w:szCs w:val="20"/>
        </w:rPr>
      </w:pPr>
    </w:p>
    <w:p w:rsidR="000C16C8" w:rsidRDefault="000C16C8" w:rsidP="000C16C8">
      <w:pPr>
        <w:tabs>
          <w:tab w:val="left" w:pos="567"/>
        </w:tabs>
        <w:ind w:left="703"/>
        <w:rPr>
          <w:sz w:val="20"/>
          <w:szCs w:val="20"/>
        </w:rPr>
      </w:pPr>
      <w:r>
        <w:rPr>
          <w:rFonts w:eastAsia="Times New Roman"/>
          <w:sz w:val="28"/>
          <w:szCs w:val="28"/>
        </w:rPr>
        <w:t>2.6.  Один из членов комиссии назначается секретарем комиссии.</w:t>
      </w:r>
    </w:p>
    <w:p w:rsidR="000C16C8" w:rsidRDefault="000C16C8" w:rsidP="000C16C8">
      <w:pPr>
        <w:tabs>
          <w:tab w:val="left" w:pos="567"/>
        </w:tabs>
        <w:spacing w:line="48" w:lineRule="exact"/>
        <w:rPr>
          <w:sz w:val="20"/>
          <w:szCs w:val="20"/>
        </w:rPr>
      </w:pPr>
    </w:p>
    <w:p w:rsidR="000C16C8" w:rsidRDefault="000C16C8" w:rsidP="000C16C8">
      <w:pPr>
        <w:tabs>
          <w:tab w:val="left" w:pos="567"/>
        </w:tabs>
        <w:spacing w:line="212" w:lineRule="exact"/>
        <w:rPr>
          <w:sz w:val="20"/>
          <w:szCs w:val="20"/>
        </w:rPr>
      </w:pPr>
    </w:p>
    <w:p w:rsidR="000C16C8" w:rsidRDefault="000C16C8" w:rsidP="000C16C8">
      <w:pPr>
        <w:numPr>
          <w:ilvl w:val="0"/>
          <w:numId w:val="3"/>
        </w:numPr>
        <w:tabs>
          <w:tab w:val="left" w:pos="567"/>
          <w:tab w:val="left" w:pos="3763"/>
        </w:tabs>
        <w:ind w:left="3763" w:hanging="369"/>
        <w:rPr>
          <w:rFonts w:eastAsia="Times New Roman"/>
          <w:b/>
          <w:bCs/>
          <w:sz w:val="28"/>
          <w:szCs w:val="28"/>
        </w:rPr>
      </w:pPr>
      <w:r>
        <w:rPr>
          <w:rFonts w:eastAsia="Times New Roman"/>
          <w:b/>
          <w:bCs/>
          <w:sz w:val="28"/>
          <w:szCs w:val="28"/>
        </w:rPr>
        <w:t>Полномочия Комиссии</w:t>
      </w:r>
    </w:p>
    <w:p w:rsidR="000C16C8" w:rsidRDefault="000C16C8" w:rsidP="000C16C8">
      <w:pPr>
        <w:tabs>
          <w:tab w:val="left" w:pos="567"/>
        </w:tabs>
        <w:spacing w:line="165" w:lineRule="exact"/>
        <w:rPr>
          <w:sz w:val="20"/>
          <w:szCs w:val="20"/>
        </w:rPr>
      </w:pPr>
    </w:p>
    <w:p w:rsidR="000C16C8" w:rsidRDefault="000C16C8" w:rsidP="000C16C8">
      <w:pPr>
        <w:tabs>
          <w:tab w:val="left" w:pos="567"/>
        </w:tabs>
        <w:rPr>
          <w:sz w:val="20"/>
          <w:szCs w:val="20"/>
        </w:rPr>
      </w:pPr>
      <w:r>
        <w:rPr>
          <w:rFonts w:eastAsia="Times New Roman"/>
          <w:sz w:val="28"/>
          <w:szCs w:val="28"/>
        </w:rPr>
        <w:tab/>
        <w:t>3.1.  Комиссия в пределах своих полномочий:</w:t>
      </w:r>
    </w:p>
    <w:p w:rsidR="000C16C8" w:rsidRDefault="000C16C8" w:rsidP="000C16C8">
      <w:pPr>
        <w:tabs>
          <w:tab w:val="left" w:pos="567"/>
        </w:tabs>
        <w:spacing w:line="59" w:lineRule="exact"/>
        <w:rPr>
          <w:sz w:val="20"/>
          <w:szCs w:val="20"/>
        </w:rPr>
      </w:pPr>
    </w:p>
    <w:p w:rsidR="000C16C8" w:rsidRPr="00CB7102" w:rsidRDefault="000C16C8" w:rsidP="000C16C8">
      <w:pPr>
        <w:tabs>
          <w:tab w:val="left" w:pos="567"/>
        </w:tabs>
        <w:rPr>
          <w:sz w:val="20"/>
          <w:szCs w:val="20"/>
        </w:rPr>
      </w:pPr>
      <w:r>
        <w:rPr>
          <w:rFonts w:eastAsia="Times New Roman"/>
          <w:sz w:val="27"/>
          <w:szCs w:val="27"/>
        </w:rPr>
        <w:tab/>
        <w:t xml:space="preserve">– разрабатывает и координирует мероприятия по предупреждению </w:t>
      </w:r>
      <w:r w:rsidRPr="00CB7102">
        <w:rPr>
          <w:rFonts w:eastAsia="Times New Roman"/>
          <w:sz w:val="28"/>
          <w:szCs w:val="28"/>
        </w:rPr>
        <w:t>коррупции</w:t>
      </w:r>
      <w:r w:rsidRPr="00CB7102">
        <w:rPr>
          <w:sz w:val="28"/>
          <w:szCs w:val="28"/>
        </w:rPr>
        <w:t xml:space="preserve"> в </w:t>
      </w:r>
      <w:r w:rsidRPr="00CB7102">
        <w:rPr>
          <w:rFonts w:eastAsia="Times New Roman"/>
          <w:sz w:val="28"/>
          <w:szCs w:val="28"/>
        </w:rPr>
        <w:t>организации</w:t>
      </w:r>
      <w:r>
        <w:rPr>
          <w:rFonts w:eastAsia="Times New Roman"/>
          <w:sz w:val="28"/>
          <w:szCs w:val="28"/>
        </w:rPr>
        <w:t>;</w:t>
      </w:r>
    </w:p>
    <w:p w:rsidR="000C16C8" w:rsidRDefault="000C16C8" w:rsidP="000C16C8">
      <w:pPr>
        <w:tabs>
          <w:tab w:val="left" w:pos="567"/>
        </w:tabs>
        <w:spacing w:line="61" w:lineRule="exact"/>
        <w:rPr>
          <w:rFonts w:eastAsia="Times New Roman"/>
          <w:sz w:val="28"/>
          <w:szCs w:val="28"/>
        </w:rPr>
      </w:pPr>
    </w:p>
    <w:p w:rsidR="000C16C8" w:rsidRDefault="000C16C8" w:rsidP="000C16C8">
      <w:pPr>
        <w:tabs>
          <w:tab w:val="left" w:pos="567"/>
        </w:tabs>
        <w:spacing w:line="267" w:lineRule="auto"/>
        <w:rPr>
          <w:rFonts w:eastAsia="Times New Roman"/>
          <w:sz w:val="28"/>
          <w:szCs w:val="28"/>
        </w:rPr>
      </w:pPr>
      <w:r>
        <w:rPr>
          <w:rFonts w:eastAsia="Times New Roman"/>
          <w:sz w:val="28"/>
          <w:szCs w:val="28"/>
        </w:rPr>
        <w:tab/>
        <w:t>– рассматривает предложения структурных подразделений организации о мерах по предупреждению коррупции;</w:t>
      </w:r>
    </w:p>
    <w:p w:rsidR="000C16C8" w:rsidRDefault="000C16C8" w:rsidP="000C16C8">
      <w:pPr>
        <w:tabs>
          <w:tab w:val="left" w:pos="567"/>
        </w:tabs>
        <w:spacing w:line="25" w:lineRule="exact"/>
        <w:rPr>
          <w:rFonts w:eastAsia="Times New Roman"/>
          <w:sz w:val="28"/>
          <w:szCs w:val="28"/>
        </w:rPr>
      </w:pPr>
    </w:p>
    <w:p w:rsidR="000C16C8" w:rsidRDefault="000C16C8" w:rsidP="000C16C8">
      <w:pPr>
        <w:tabs>
          <w:tab w:val="left" w:pos="567"/>
        </w:tabs>
        <w:spacing w:line="265" w:lineRule="auto"/>
        <w:rPr>
          <w:rFonts w:eastAsia="Times New Roman"/>
          <w:sz w:val="28"/>
          <w:szCs w:val="28"/>
        </w:rPr>
      </w:pPr>
      <w:r>
        <w:rPr>
          <w:rFonts w:eastAsia="Times New Roman"/>
          <w:sz w:val="28"/>
          <w:szCs w:val="28"/>
        </w:rPr>
        <w:lastRenderedPageBreak/>
        <w:tab/>
        <w:t>– формирует перечень мероприятий для включения в план противодействия коррупции;</w:t>
      </w:r>
    </w:p>
    <w:p w:rsidR="000C16C8" w:rsidRDefault="000C16C8" w:rsidP="000C16C8">
      <w:pPr>
        <w:tabs>
          <w:tab w:val="left" w:pos="567"/>
        </w:tabs>
        <w:spacing w:line="17" w:lineRule="exact"/>
        <w:rPr>
          <w:rFonts w:eastAsia="Times New Roman"/>
          <w:sz w:val="28"/>
          <w:szCs w:val="28"/>
        </w:rPr>
      </w:pPr>
    </w:p>
    <w:p w:rsidR="000C16C8" w:rsidRDefault="000C16C8" w:rsidP="000C16C8">
      <w:pPr>
        <w:tabs>
          <w:tab w:val="left" w:pos="567"/>
        </w:tabs>
        <w:rPr>
          <w:rFonts w:eastAsia="Times New Roman"/>
          <w:sz w:val="28"/>
          <w:szCs w:val="28"/>
        </w:rPr>
      </w:pPr>
      <w:r>
        <w:rPr>
          <w:rFonts w:eastAsia="Times New Roman"/>
          <w:sz w:val="28"/>
          <w:szCs w:val="28"/>
        </w:rPr>
        <w:tab/>
        <w:t xml:space="preserve">– обеспечивает </w:t>
      </w:r>
      <w:proofErr w:type="gramStart"/>
      <w:r>
        <w:rPr>
          <w:rFonts w:eastAsia="Times New Roman"/>
          <w:sz w:val="28"/>
          <w:szCs w:val="28"/>
        </w:rPr>
        <w:t>контроль за</w:t>
      </w:r>
      <w:proofErr w:type="gramEnd"/>
      <w:r>
        <w:rPr>
          <w:rFonts w:eastAsia="Times New Roman"/>
          <w:sz w:val="28"/>
          <w:szCs w:val="28"/>
        </w:rPr>
        <w:t xml:space="preserve"> реализацией плана противодействия коррупции;</w:t>
      </w:r>
    </w:p>
    <w:p w:rsidR="000C16C8" w:rsidRDefault="000C16C8" w:rsidP="000C16C8">
      <w:pPr>
        <w:tabs>
          <w:tab w:val="left" w:pos="567"/>
        </w:tabs>
        <w:spacing w:line="61" w:lineRule="exact"/>
        <w:rPr>
          <w:rFonts w:eastAsia="Times New Roman"/>
          <w:sz w:val="28"/>
          <w:szCs w:val="28"/>
        </w:rPr>
      </w:pPr>
    </w:p>
    <w:p w:rsidR="000C16C8" w:rsidRDefault="000C16C8" w:rsidP="000C16C8">
      <w:pPr>
        <w:tabs>
          <w:tab w:val="left" w:pos="567"/>
        </w:tabs>
        <w:spacing w:line="265" w:lineRule="auto"/>
        <w:rPr>
          <w:rFonts w:eastAsia="Times New Roman"/>
          <w:sz w:val="28"/>
          <w:szCs w:val="28"/>
        </w:rPr>
      </w:pPr>
      <w:r>
        <w:rPr>
          <w:rFonts w:eastAsia="Times New Roman"/>
          <w:sz w:val="28"/>
          <w:szCs w:val="28"/>
        </w:rPr>
        <w:tab/>
        <w:t>– готовит предложения руководителю организации по внесению изменений в локальные нормативные акты в области противодействия коррупции;</w:t>
      </w:r>
    </w:p>
    <w:p w:rsidR="000C16C8" w:rsidRDefault="000C16C8" w:rsidP="000C16C8">
      <w:pPr>
        <w:tabs>
          <w:tab w:val="left" w:pos="567"/>
        </w:tabs>
        <w:spacing w:line="28" w:lineRule="exact"/>
        <w:rPr>
          <w:rFonts w:eastAsia="Times New Roman"/>
          <w:sz w:val="28"/>
          <w:szCs w:val="28"/>
        </w:rPr>
      </w:pPr>
    </w:p>
    <w:p w:rsidR="000C16C8" w:rsidRDefault="000C16C8" w:rsidP="000C16C8">
      <w:pPr>
        <w:tabs>
          <w:tab w:val="left" w:pos="567"/>
        </w:tabs>
        <w:spacing w:line="271" w:lineRule="auto"/>
        <w:rPr>
          <w:rFonts w:eastAsia="Times New Roman"/>
          <w:sz w:val="28"/>
          <w:szCs w:val="28"/>
        </w:rPr>
      </w:pPr>
      <w:r>
        <w:rPr>
          <w:rFonts w:eastAsia="Times New Roman"/>
          <w:sz w:val="28"/>
          <w:szCs w:val="28"/>
        </w:rPr>
        <w:tab/>
        <w:t xml:space="preserve">– рассматривает результаты антикоррупционной экспертизы проектов локальных нормативных актов организации при спорной ситуации о наличии признаков </w:t>
      </w:r>
      <w:proofErr w:type="spellStart"/>
      <w:r>
        <w:rPr>
          <w:rFonts w:eastAsia="Times New Roman"/>
          <w:sz w:val="28"/>
          <w:szCs w:val="28"/>
        </w:rPr>
        <w:t>коррупциогенности</w:t>
      </w:r>
      <w:proofErr w:type="spellEnd"/>
      <w:r>
        <w:rPr>
          <w:rFonts w:eastAsia="Times New Roman"/>
          <w:sz w:val="28"/>
          <w:szCs w:val="28"/>
        </w:rPr>
        <w:t>;</w:t>
      </w:r>
    </w:p>
    <w:p w:rsidR="000C16C8" w:rsidRDefault="000C16C8" w:rsidP="000C16C8">
      <w:pPr>
        <w:tabs>
          <w:tab w:val="left" w:pos="567"/>
        </w:tabs>
        <w:spacing w:line="20" w:lineRule="exact"/>
        <w:rPr>
          <w:rFonts w:eastAsia="Times New Roman"/>
          <w:sz w:val="28"/>
          <w:szCs w:val="28"/>
        </w:rPr>
      </w:pPr>
    </w:p>
    <w:p w:rsidR="000C16C8" w:rsidRDefault="000C16C8" w:rsidP="000C16C8">
      <w:pPr>
        <w:tabs>
          <w:tab w:val="left" w:pos="567"/>
        </w:tabs>
        <w:spacing w:line="271" w:lineRule="auto"/>
      </w:pPr>
      <w:r>
        <w:rPr>
          <w:rFonts w:eastAsia="Times New Roman"/>
          <w:sz w:val="28"/>
          <w:szCs w:val="28"/>
        </w:rPr>
        <w:tab/>
        <w:t>– изучает, анализирует и обобщает поступающие в комиссию документы и иные материалы о коррупции и противодействии коррупции и информирует руководителя организации о результатах этой работы;</w:t>
      </w:r>
      <w:r>
        <w:t xml:space="preserve"> </w:t>
      </w:r>
    </w:p>
    <w:p w:rsidR="000C16C8" w:rsidRDefault="000C16C8" w:rsidP="000C16C8">
      <w:pPr>
        <w:tabs>
          <w:tab w:val="left" w:pos="567"/>
        </w:tabs>
        <w:spacing w:line="271" w:lineRule="auto"/>
        <w:rPr>
          <w:sz w:val="20"/>
          <w:szCs w:val="20"/>
        </w:rPr>
      </w:pPr>
      <w:r>
        <w:rPr>
          <w:rFonts w:eastAsia="Times New Roman"/>
          <w:sz w:val="28"/>
          <w:szCs w:val="28"/>
        </w:rPr>
        <w:tab/>
        <w:t>3.2. 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0C16C8" w:rsidRDefault="000C16C8" w:rsidP="000C16C8">
      <w:pPr>
        <w:numPr>
          <w:ilvl w:val="0"/>
          <w:numId w:val="4"/>
        </w:numPr>
        <w:tabs>
          <w:tab w:val="left" w:pos="567"/>
          <w:tab w:val="left" w:pos="3220"/>
        </w:tabs>
        <w:jc w:val="center"/>
        <w:rPr>
          <w:rFonts w:eastAsia="Times New Roman"/>
          <w:b/>
          <w:bCs/>
          <w:sz w:val="28"/>
          <w:szCs w:val="28"/>
        </w:rPr>
      </w:pPr>
      <w:r>
        <w:rPr>
          <w:rFonts w:eastAsia="Times New Roman"/>
          <w:b/>
          <w:bCs/>
          <w:sz w:val="28"/>
          <w:szCs w:val="28"/>
        </w:rPr>
        <w:t>Организация работы комиссии</w:t>
      </w:r>
    </w:p>
    <w:p w:rsidR="000C16C8" w:rsidRDefault="000C16C8" w:rsidP="000C16C8">
      <w:pPr>
        <w:tabs>
          <w:tab w:val="left" w:pos="567"/>
        </w:tabs>
        <w:spacing w:line="176" w:lineRule="exact"/>
        <w:rPr>
          <w:sz w:val="20"/>
          <w:szCs w:val="20"/>
        </w:rPr>
      </w:pPr>
    </w:p>
    <w:p w:rsidR="000C16C8" w:rsidRDefault="000C16C8" w:rsidP="000C16C8">
      <w:pPr>
        <w:tabs>
          <w:tab w:val="left" w:pos="567"/>
        </w:tabs>
        <w:spacing w:line="272" w:lineRule="auto"/>
        <w:rPr>
          <w:sz w:val="20"/>
          <w:szCs w:val="20"/>
        </w:rPr>
      </w:pPr>
      <w:r>
        <w:rPr>
          <w:rFonts w:eastAsia="Times New Roman"/>
          <w:sz w:val="28"/>
          <w:szCs w:val="28"/>
        </w:rPr>
        <w:tab/>
        <w:t>4.1. Заседания Комиссии проводятся в соответствии с ежегодно утверждаемым планом противодействия коррупции,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0C16C8" w:rsidRDefault="000C16C8" w:rsidP="000C16C8">
      <w:pPr>
        <w:tabs>
          <w:tab w:val="left" w:pos="567"/>
        </w:tabs>
        <w:spacing w:line="21" w:lineRule="exact"/>
        <w:rPr>
          <w:sz w:val="20"/>
          <w:szCs w:val="20"/>
        </w:rPr>
      </w:pPr>
    </w:p>
    <w:p w:rsidR="000C16C8" w:rsidRDefault="000C16C8" w:rsidP="000C16C8">
      <w:pPr>
        <w:tabs>
          <w:tab w:val="left" w:pos="567"/>
        </w:tabs>
        <w:spacing w:line="271" w:lineRule="auto"/>
        <w:rPr>
          <w:sz w:val="20"/>
          <w:szCs w:val="20"/>
        </w:rPr>
      </w:pPr>
      <w:r>
        <w:rPr>
          <w:rFonts w:eastAsia="Times New Roman"/>
          <w:sz w:val="28"/>
          <w:szCs w:val="28"/>
        </w:rPr>
        <w:tab/>
        <w:t>4.2. 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w:t>
      </w:r>
    </w:p>
    <w:p w:rsidR="000C16C8" w:rsidRDefault="000C16C8" w:rsidP="000C16C8">
      <w:pPr>
        <w:tabs>
          <w:tab w:val="left" w:pos="567"/>
        </w:tabs>
        <w:spacing w:line="21" w:lineRule="exact"/>
        <w:rPr>
          <w:sz w:val="20"/>
          <w:szCs w:val="20"/>
        </w:rPr>
      </w:pPr>
    </w:p>
    <w:p w:rsidR="000C16C8" w:rsidRDefault="000C16C8" w:rsidP="000C16C8">
      <w:pPr>
        <w:tabs>
          <w:tab w:val="left" w:pos="567"/>
        </w:tabs>
        <w:spacing w:line="265" w:lineRule="auto"/>
        <w:rPr>
          <w:sz w:val="20"/>
          <w:szCs w:val="20"/>
        </w:rPr>
      </w:pPr>
      <w:r>
        <w:rPr>
          <w:rFonts w:eastAsia="Times New Roman"/>
          <w:sz w:val="28"/>
          <w:szCs w:val="28"/>
        </w:rPr>
        <w:t>органами местного самоуправления, организациями, общественными объединениями, со средствами массовой информации.</w:t>
      </w:r>
    </w:p>
    <w:p w:rsidR="000C16C8" w:rsidRDefault="000C16C8" w:rsidP="000C16C8">
      <w:pPr>
        <w:tabs>
          <w:tab w:val="left" w:pos="567"/>
        </w:tabs>
        <w:spacing w:line="28" w:lineRule="exact"/>
        <w:rPr>
          <w:sz w:val="20"/>
          <w:szCs w:val="20"/>
        </w:rPr>
      </w:pPr>
    </w:p>
    <w:p w:rsidR="000C16C8" w:rsidRDefault="000C16C8" w:rsidP="000C16C8">
      <w:pPr>
        <w:tabs>
          <w:tab w:val="left" w:pos="567"/>
        </w:tabs>
        <w:spacing w:line="271" w:lineRule="auto"/>
        <w:rPr>
          <w:sz w:val="20"/>
          <w:szCs w:val="20"/>
        </w:rPr>
      </w:pPr>
      <w:r>
        <w:rPr>
          <w:rFonts w:eastAsia="Times New Roman"/>
          <w:sz w:val="28"/>
          <w:szCs w:val="28"/>
        </w:rPr>
        <w:tab/>
        <w:t>4.3. На период временного отсутствия председателя комиссии (отпуск, временная нетрудоспособность, командировка и т.п.) его обязанности исполняет заместитель председателя комиссии.</w:t>
      </w:r>
    </w:p>
    <w:p w:rsidR="000C16C8" w:rsidRDefault="000C16C8" w:rsidP="000C16C8">
      <w:pPr>
        <w:tabs>
          <w:tab w:val="left" w:pos="567"/>
        </w:tabs>
        <w:spacing w:line="21" w:lineRule="exact"/>
        <w:rPr>
          <w:sz w:val="20"/>
          <w:szCs w:val="20"/>
        </w:rPr>
      </w:pPr>
    </w:p>
    <w:p w:rsidR="000C16C8" w:rsidRDefault="000C16C8" w:rsidP="000C16C8">
      <w:pPr>
        <w:tabs>
          <w:tab w:val="left" w:pos="567"/>
        </w:tabs>
        <w:spacing w:line="273" w:lineRule="auto"/>
        <w:rPr>
          <w:sz w:val="20"/>
          <w:szCs w:val="20"/>
        </w:rPr>
      </w:pPr>
      <w:r>
        <w:rPr>
          <w:rFonts w:eastAsia="Times New Roman"/>
          <w:sz w:val="28"/>
          <w:szCs w:val="28"/>
        </w:rPr>
        <w:tab/>
        <w:t>4.4. 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0C16C8" w:rsidRDefault="000C16C8" w:rsidP="000C16C8">
      <w:pPr>
        <w:tabs>
          <w:tab w:val="left" w:pos="567"/>
        </w:tabs>
        <w:spacing w:line="22" w:lineRule="exact"/>
        <w:rPr>
          <w:sz w:val="20"/>
          <w:szCs w:val="20"/>
        </w:rPr>
      </w:pPr>
    </w:p>
    <w:p w:rsidR="000C16C8" w:rsidRDefault="000C16C8" w:rsidP="000C16C8">
      <w:pPr>
        <w:tabs>
          <w:tab w:val="left" w:pos="567"/>
        </w:tabs>
        <w:spacing w:line="270" w:lineRule="auto"/>
        <w:rPr>
          <w:sz w:val="20"/>
          <w:szCs w:val="20"/>
        </w:rPr>
      </w:pPr>
      <w:r>
        <w:rPr>
          <w:rFonts w:eastAsia="Times New Roman"/>
          <w:sz w:val="28"/>
          <w:szCs w:val="28"/>
        </w:rPr>
        <w:tab/>
        <w:t>4.5. 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0C16C8" w:rsidRDefault="000C16C8" w:rsidP="000C16C8">
      <w:pPr>
        <w:tabs>
          <w:tab w:val="left" w:pos="567"/>
        </w:tabs>
        <w:spacing w:line="22" w:lineRule="exact"/>
        <w:rPr>
          <w:sz w:val="20"/>
          <w:szCs w:val="20"/>
        </w:rPr>
      </w:pPr>
    </w:p>
    <w:p w:rsidR="000C16C8" w:rsidRDefault="000C16C8" w:rsidP="000C16C8">
      <w:pPr>
        <w:tabs>
          <w:tab w:val="left" w:pos="567"/>
        </w:tabs>
        <w:spacing w:line="267" w:lineRule="auto"/>
        <w:rPr>
          <w:sz w:val="20"/>
          <w:szCs w:val="20"/>
        </w:rPr>
      </w:pPr>
      <w:r>
        <w:rPr>
          <w:rFonts w:eastAsia="Times New Roman"/>
          <w:sz w:val="28"/>
          <w:szCs w:val="28"/>
        </w:rPr>
        <w:lastRenderedPageBreak/>
        <w:tab/>
        <w:t>4.6. 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0C16C8" w:rsidRDefault="000C16C8" w:rsidP="000C16C8">
      <w:pPr>
        <w:tabs>
          <w:tab w:val="left" w:pos="567"/>
        </w:tabs>
        <w:spacing w:line="26" w:lineRule="exact"/>
        <w:rPr>
          <w:sz w:val="20"/>
          <w:szCs w:val="20"/>
        </w:rPr>
      </w:pPr>
    </w:p>
    <w:p w:rsidR="000C16C8" w:rsidRDefault="000C16C8" w:rsidP="000C16C8">
      <w:pPr>
        <w:tabs>
          <w:tab w:val="left" w:pos="567"/>
        </w:tabs>
        <w:spacing w:line="265" w:lineRule="auto"/>
        <w:rPr>
          <w:sz w:val="20"/>
          <w:szCs w:val="20"/>
        </w:rPr>
      </w:pPr>
      <w:r>
        <w:rPr>
          <w:rFonts w:eastAsia="Times New Roman"/>
          <w:sz w:val="28"/>
          <w:szCs w:val="28"/>
        </w:rPr>
        <w:tab/>
        <w:t>4.7. Заседание комиссии правомочно, если на нем присутствуют более половины от общего числа членов комиссии.</w:t>
      </w:r>
    </w:p>
    <w:p w:rsidR="000C16C8" w:rsidRDefault="000C16C8" w:rsidP="000C16C8">
      <w:pPr>
        <w:tabs>
          <w:tab w:val="left" w:pos="567"/>
        </w:tabs>
        <w:spacing w:line="31" w:lineRule="exact"/>
        <w:rPr>
          <w:sz w:val="20"/>
          <w:szCs w:val="20"/>
        </w:rPr>
      </w:pPr>
    </w:p>
    <w:p w:rsidR="000C16C8" w:rsidRDefault="000C16C8" w:rsidP="000C16C8">
      <w:pPr>
        <w:tabs>
          <w:tab w:val="left" w:pos="567"/>
        </w:tabs>
        <w:spacing w:line="265" w:lineRule="auto"/>
        <w:rPr>
          <w:sz w:val="20"/>
          <w:szCs w:val="20"/>
        </w:rPr>
      </w:pPr>
      <w:r>
        <w:rPr>
          <w:rFonts w:eastAsia="Times New Roman"/>
          <w:sz w:val="28"/>
          <w:szCs w:val="28"/>
        </w:rPr>
        <w:tab/>
        <w:t>4.8. Решения комиссии принимаются простым большинством голосов присутствующих на заседании членов комиссии.</w:t>
      </w:r>
    </w:p>
    <w:p w:rsidR="000C16C8" w:rsidRDefault="000C16C8" w:rsidP="000C16C8">
      <w:pPr>
        <w:tabs>
          <w:tab w:val="left" w:pos="567"/>
        </w:tabs>
        <w:spacing w:line="15" w:lineRule="exact"/>
        <w:rPr>
          <w:sz w:val="20"/>
          <w:szCs w:val="20"/>
        </w:rPr>
      </w:pPr>
    </w:p>
    <w:p w:rsidR="000C16C8" w:rsidRDefault="000C16C8" w:rsidP="000C16C8">
      <w:pPr>
        <w:tabs>
          <w:tab w:val="left" w:pos="567"/>
        </w:tabs>
        <w:rPr>
          <w:sz w:val="20"/>
          <w:szCs w:val="20"/>
        </w:rPr>
      </w:pPr>
      <w:r>
        <w:rPr>
          <w:rFonts w:eastAsia="Times New Roman"/>
          <w:sz w:val="28"/>
          <w:szCs w:val="28"/>
        </w:rPr>
        <w:tab/>
        <w:t>4.9.  Члены Комиссии при принятии решений обладают равными правами.</w:t>
      </w:r>
    </w:p>
    <w:p w:rsidR="000C16C8" w:rsidRDefault="000C16C8" w:rsidP="000C16C8">
      <w:pPr>
        <w:tabs>
          <w:tab w:val="left" w:pos="567"/>
        </w:tabs>
        <w:spacing w:line="61" w:lineRule="exact"/>
        <w:rPr>
          <w:sz w:val="20"/>
          <w:szCs w:val="20"/>
        </w:rPr>
      </w:pPr>
    </w:p>
    <w:p w:rsidR="000C16C8" w:rsidRDefault="000C16C8" w:rsidP="000C16C8">
      <w:pPr>
        <w:tabs>
          <w:tab w:val="left" w:pos="567"/>
        </w:tabs>
        <w:spacing w:line="267" w:lineRule="auto"/>
        <w:rPr>
          <w:sz w:val="20"/>
          <w:szCs w:val="20"/>
        </w:rPr>
      </w:pPr>
      <w:r>
        <w:rPr>
          <w:rFonts w:eastAsia="Times New Roman"/>
          <w:sz w:val="28"/>
          <w:szCs w:val="28"/>
        </w:rPr>
        <w:tab/>
        <w:t>4.10. При равенстве числа голосов голос председателя комиссии является решающим.</w:t>
      </w:r>
    </w:p>
    <w:p w:rsidR="000C16C8" w:rsidRDefault="000C16C8" w:rsidP="000C16C8">
      <w:pPr>
        <w:tabs>
          <w:tab w:val="left" w:pos="567"/>
        </w:tabs>
        <w:spacing w:line="25" w:lineRule="exact"/>
        <w:rPr>
          <w:sz w:val="20"/>
          <w:szCs w:val="20"/>
        </w:rPr>
      </w:pPr>
    </w:p>
    <w:p w:rsidR="000C16C8" w:rsidRDefault="000C16C8" w:rsidP="000C16C8">
      <w:pPr>
        <w:tabs>
          <w:tab w:val="left" w:pos="567"/>
        </w:tabs>
        <w:spacing w:line="265" w:lineRule="auto"/>
        <w:rPr>
          <w:sz w:val="20"/>
          <w:szCs w:val="20"/>
        </w:rPr>
      </w:pPr>
      <w:r>
        <w:rPr>
          <w:rFonts w:eastAsia="Times New Roman"/>
          <w:sz w:val="28"/>
          <w:szCs w:val="28"/>
        </w:rPr>
        <w:tab/>
        <w:t>4.11. Решения комиссии оформляются протоколами, которые подписывают председательствующий на заседании и секретарь комиссии.</w:t>
      </w:r>
    </w:p>
    <w:p w:rsidR="000C16C8" w:rsidRDefault="000C16C8" w:rsidP="000C16C8">
      <w:pPr>
        <w:tabs>
          <w:tab w:val="left" w:pos="567"/>
        </w:tabs>
        <w:spacing w:line="29" w:lineRule="exact"/>
        <w:rPr>
          <w:sz w:val="20"/>
          <w:szCs w:val="20"/>
        </w:rPr>
      </w:pPr>
    </w:p>
    <w:p w:rsidR="000C16C8" w:rsidRDefault="000C16C8" w:rsidP="000C16C8">
      <w:pPr>
        <w:tabs>
          <w:tab w:val="left" w:pos="567"/>
        </w:tabs>
        <w:spacing w:line="271" w:lineRule="auto"/>
        <w:rPr>
          <w:sz w:val="20"/>
          <w:szCs w:val="20"/>
        </w:rPr>
      </w:pPr>
      <w:r>
        <w:rPr>
          <w:rFonts w:eastAsia="Times New Roman"/>
          <w:sz w:val="28"/>
          <w:szCs w:val="28"/>
        </w:rPr>
        <w:tab/>
        <w:t>4.12. 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0C16C8" w:rsidRDefault="000C16C8" w:rsidP="000C16C8">
      <w:pPr>
        <w:tabs>
          <w:tab w:val="left" w:pos="567"/>
        </w:tabs>
        <w:spacing w:line="272" w:lineRule="auto"/>
        <w:rPr>
          <w:sz w:val="20"/>
          <w:szCs w:val="20"/>
        </w:rPr>
      </w:pPr>
      <w:r>
        <w:rPr>
          <w:rFonts w:eastAsia="Times New Roman"/>
          <w:sz w:val="28"/>
          <w:szCs w:val="28"/>
        </w:rPr>
        <w:tab/>
        <w:t>4.13. 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0C16C8" w:rsidRDefault="000C16C8" w:rsidP="000C16C8">
      <w:pPr>
        <w:tabs>
          <w:tab w:val="left" w:pos="567"/>
        </w:tabs>
        <w:spacing w:line="22" w:lineRule="exact"/>
        <w:rPr>
          <w:sz w:val="20"/>
          <w:szCs w:val="20"/>
        </w:rPr>
      </w:pPr>
    </w:p>
    <w:p w:rsidR="000C16C8" w:rsidRDefault="000C16C8" w:rsidP="000C16C8">
      <w:pPr>
        <w:tabs>
          <w:tab w:val="left" w:pos="567"/>
        </w:tabs>
        <w:spacing w:line="270" w:lineRule="auto"/>
        <w:rPr>
          <w:sz w:val="20"/>
          <w:szCs w:val="20"/>
        </w:rPr>
      </w:pPr>
      <w:r>
        <w:rPr>
          <w:rFonts w:eastAsia="Times New Roman"/>
          <w:sz w:val="28"/>
          <w:szCs w:val="28"/>
        </w:rPr>
        <w:tab/>
        <w:t>4.14. 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0C16C8" w:rsidRDefault="000C16C8" w:rsidP="000C16C8">
      <w:pPr>
        <w:tabs>
          <w:tab w:val="left" w:pos="567"/>
        </w:tabs>
        <w:spacing w:line="25" w:lineRule="exact"/>
        <w:rPr>
          <w:sz w:val="20"/>
          <w:szCs w:val="20"/>
        </w:rPr>
      </w:pPr>
    </w:p>
    <w:p w:rsidR="000C16C8" w:rsidRPr="005E4F8E" w:rsidRDefault="000C16C8" w:rsidP="000C16C8">
      <w:pPr>
        <w:tabs>
          <w:tab w:val="left" w:pos="567"/>
        </w:tabs>
        <w:spacing w:line="270" w:lineRule="auto"/>
        <w:rPr>
          <w:sz w:val="20"/>
          <w:szCs w:val="20"/>
        </w:rPr>
      </w:pPr>
      <w:r>
        <w:rPr>
          <w:rFonts w:eastAsia="Times New Roman"/>
          <w:sz w:val="28"/>
          <w:szCs w:val="28"/>
        </w:rPr>
        <w:tab/>
        <w:t>4.15. 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0C16C8" w:rsidRPr="00C91FA0" w:rsidRDefault="000C16C8" w:rsidP="000C16C8">
      <w:pPr>
        <w:pStyle w:val="a"/>
        <w:numPr>
          <w:ilvl w:val="0"/>
          <w:numId w:val="0"/>
        </w:numPr>
        <w:tabs>
          <w:tab w:val="left" w:pos="567"/>
          <w:tab w:val="left" w:pos="1134"/>
        </w:tabs>
        <w:rPr>
          <w:bCs/>
        </w:rPr>
      </w:pPr>
      <w:r>
        <w:rPr>
          <w:bCs/>
        </w:rPr>
        <w:tab/>
        <w:t xml:space="preserve">4.16. В целях учета поступивших представлений, обращений, уведомлений и иных документов </w:t>
      </w:r>
      <w:r w:rsidRPr="00C91FA0">
        <w:rPr>
          <w:bCs/>
        </w:rPr>
        <w:t xml:space="preserve">рекомендуется </w:t>
      </w:r>
      <w:r>
        <w:rPr>
          <w:bCs/>
        </w:rPr>
        <w:t>вести</w:t>
      </w:r>
      <w:r w:rsidRPr="00C91FA0">
        <w:rPr>
          <w:bCs/>
        </w:rPr>
        <w:t xml:space="preserve"> </w:t>
      </w:r>
      <w:r>
        <w:rPr>
          <w:bCs/>
        </w:rPr>
        <w:t>Ж</w:t>
      </w:r>
      <w:r w:rsidRPr="00C91FA0">
        <w:rPr>
          <w:bCs/>
        </w:rPr>
        <w:t xml:space="preserve">урнал </w:t>
      </w:r>
      <w:r>
        <w:t>регистрации</w:t>
      </w:r>
      <w:r>
        <w:rPr>
          <w:bCs/>
        </w:rPr>
        <w:t xml:space="preserve"> представлений, обращений, уведомлений и иных документов</w:t>
      </w:r>
      <w:r>
        <w:t xml:space="preserve"> комиссии по противодействию коррупции</w:t>
      </w:r>
      <w:r w:rsidRPr="00C91FA0">
        <w:rPr>
          <w:bCs/>
        </w:rPr>
        <w:t>.</w:t>
      </w:r>
    </w:p>
    <w:p w:rsidR="000C16C8" w:rsidRDefault="000C16C8" w:rsidP="000C16C8">
      <w:pPr>
        <w:pStyle w:val="a"/>
        <w:numPr>
          <w:ilvl w:val="0"/>
          <w:numId w:val="0"/>
        </w:numPr>
        <w:tabs>
          <w:tab w:val="left" w:pos="567"/>
          <w:tab w:val="left" w:pos="1134"/>
        </w:tabs>
        <w:rPr>
          <w:bCs/>
        </w:rPr>
      </w:pPr>
      <w:r>
        <w:rPr>
          <w:bCs/>
        </w:rPr>
        <w:t xml:space="preserve">        4.17. Представления, обращения, уведомления и иные документы, поступившие в комиссию, рассматриваются председателем комиссии.</w:t>
      </w:r>
    </w:p>
    <w:p w:rsidR="000C16C8" w:rsidRPr="002868DE" w:rsidRDefault="000C16C8" w:rsidP="000C16C8">
      <w:pPr>
        <w:pStyle w:val="a"/>
        <w:numPr>
          <w:ilvl w:val="0"/>
          <w:numId w:val="0"/>
        </w:numPr>
        <w:tabs>
          <w:tab w:val="left" w:pos="567"/>
          <w:tab w:val="left" w:pos="1134"/>
        </w:tabs>
        <w:rPr>
          <w:bCs/>
        </w:rPr>
      </w:pPr>
      <w:r>
        <w:rPr>
          <w:bCs/>
        </w:rPr>
        <w:tab/>
        <w:t xml:space="preserve">4.18. </w:t>
      </w:r>
      <w:r w:rsidRPr="002868DE">
        <w:rPr>
          <w:bCs/>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0C16C8" w:rsidRDefault="000C16C8" w:rsidP="000C16C8">
      <w:pPr>
        <w:pStyle w:val="a"/>
        <w:numPr>
          <w:ilvl w:val="0"/>
          <w:numId w:val="0"/>
        </w:numPr>
        <w:tabs>
          <w:tab w:val="left" w:pos="567"/>
          <w:tab w:val="left" w:pos="1134"/>
        </w:tabs>
        <w:rPr>
          <w:bCs/>
        </w:rPr>
      </w:pPr>
      <w:r>
        <w:rPr>
          <w:bCs/>
        </w:rPr>
        <w:t xml:space="preserve">        4.19. </w:t>
      </w:r>
      <w:r w:rsidRPr="00AD15D0">
        <w:rPr>
          <w:bCs/>
        </w:rPr>
        <w:t>П</w:t>
      </w:r>
      <w:r>
        <w:rPr>
          <w:bCs/>
        </w:rPr>
        <w:t>оступившие от сотрудников организации в комиссию</w:t>
      </w:r>
      <w:r w:rsidRPr="00AD15D0">
        <w:rPr>
          <w:bCs/>
        </w:rPr>
        <w:t xml:space="preserve"> </w:t>
      </w:r>
      <w:r>
        <w:rPr>
          <w:bCs/>
        </w:rPr>
        <w:t>представление, обращение, уведомление и иные документы</w:t>
      </w:r>
      <w:r w:rsidRPr="00AD15D0">
        <w:rPr>
          <w:bCs/>
        </w:rPr>
        <w:t xml:space="preserve"> </w:t>
      </w:r>
      <w:r>
        <w:rPr>
          <w:bCs/>
        </w:rPr>
        <w:t xml:space="preserve">не позднее следующего рабочего дня </w:t>
      </w:r>
      <w:r w:rsidRPr="00935297">
        <w:rPr>
          <w:bCs/>
        </w:rPr>
        <w:t>направля</w:t>
      </w:r>
      <w:r>
        <w:rPr>
          <w:bCs/>
        </w:rPr>
        <w:t>ю</w:t>
      </w:r>
      <w:r w:rsidRPr="00935297">
        <w:rPr>
          <w:bCs/>
        </w:rPr>
        <w:t xml:space="preserve">тся </w:t>
      </w:r>
      <w:r>
        <w:rPr>
          <w:bCs/>
        </w:rPr>
        <w:t xml:space="preserve">секретарем комиссии </w:t>
      </w:r>
      <w:r w:rsidRPr="00674195">
        <w:rPr>
          <w:bCs/>
        </w:rPr>
        <w:t>председателю</w:t>
      </w:r>
      <w:r w:rsidRPr="00935297">
        <w:rPr>
          <w:bCs/>
        </w:rPr>
        <w:t xml:space="preserve"> комиссии для принятия решения о назначении даты заседания комиссии.</w:t>
      </w:r>
    </w:p>
    <w:p w:rsidR="000C16C8" w:rsidRDefault="000C16C8" w:rsidP="000C16C8">
      <w:pPr>
        <w:pStyle w:val="a"/>
        <w:numPr>
          <w:ilvl w:val="0"/>
          <w:numId w:val="0"/>
        </w:numPr>
        <w:tabs>
          <w:tab w:val="left" w:pos="567"/>
          <w:tab w:val="left" w:pos="1134"/>
        </w:tabs>
        <w:rPr>
          <w:bCs/>
        </w:rPr>
      </w:pPr>
      <w:r>
        <w:lastRenderedPageBreak/>
        <w:t xml:space="preserve">        4.20. В </w:t>
      </w:r>
      <w:r w:rsidRPr="00A22DB2">
        <w:t>целях обеспечения принятия комисси</w:t>
      </w:r>
      <w:r>
        <w:t>ей</w:t>
      </w:r>
      <w:r w:rsidRPr="00A22DB2">
        <w:t xml:space="preserve"> законного и обоснованного решения при рассмотрении вопросов</w:t>
      </w:r>
      <w:r>
        <w:t>, входящих в ее компетенцию</w:t>
      </w:r>
      <w:r w:rsidRPr="00A22DB2">
        <w:t xml:space="preserve">, </w:t>
      </w:r>
      <w:r w:rsidRPr="00AD15D0">
        <w:rPr>
          <w:bCs/>
        </w:rPr>
        <w:t xml:space="preserve">секретарь комиссии организует </w:t>
      </w:r>
      <w:r>
        <w:rPr>
          <w:bCs/>
        </w:rPr>
        <w:t xml:space="preserve">сбор и </w:t>
      </w:r>
      <w:r w:rsidRPr="00AD15D0">
        <w:rPr>
          <w:bCs/>
        </w:rPr>
        <w:t xml:space="preserve">подготовку </w:t>
      </w:r>
      <w:r>
        <w:rPr>
          <w:bCs/>
        </w:rPr>
        <w:t xml:space="preserve">информационных </w:t>
      </w:r>
      <w:r w:rsidRPr="00AD15D0">
        <w:rPr>
          <w:bCs/>
        </w:rPr>
        <w:t>материалов, имеющих отношение к поступивше</w:t>
      </w:r>
      <w:r>
        <w:rPr>
          <w:bCs/>
        </w:rPr>
        <w:t>му</w:t>
      </w:r>
      <w:r w:rsidRPr="00AD15D0">
        <w:rPr>
          <w:bCs/>
        </w:rPr>
        <w:t xml:space="preserve"> </w:t>
      </w:r>
      <w:r>
        <w:rPr>
          <w:bCs/>
        </w:rPr>
        <w:t>представлению, обращению, уведомлению.</w:t>
      </w:r>
    </w:p>
    <w:p w:rsidR="000C16C8" w:rsidRDefault="000C16C8" w:rsidP="000C16C8"/>
    <w:p w:rsidR="000C16C8" w:rsidRPr="00B5136F" w:rsidRDefault="000C16C8" w:rsidP="000C16C8">
      <w:pPr>
        <w:rPr>
          <w:sz w:val="28"/>
          <w:szCs w:val="28"/>
        </w:rPr>
      </w:pPr>
      <w:r w:rsidRPr="00B5136F">
        <w:rPr>
          <w:sz w:val="28"/>
          <w:szCs w:val="28"/>
        </w:rPr>
        <w:t xml:space="preserve">Принято на </w:t>
      </w:r>
      <w:r>
        <w:rPr>
          <w:sz w:val="28"/>
          <w:szCs w:val="28"/>
        </w:rPr>
        <w:t>педагогическом совете.</w:t>
      </w:r>
    </w:p>
    <w:p w:rsidR="00C01226" w:rsidRDefault="00C01226">
      <w:bookmarkStart w:id="0" w:name="_GoBack"/>
      <w:bookmarkEnd w:id="0"/>
    </w:p>
    <w:sectPr w:rsidR="00C012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2EB43FE2"/>
    <w:lvl w:ilvl="0" w:tplc="4D38EC96">
      <w:start w:val="1"/>
      <w:numFmt w:val="decimal"/>
      <w:lvlText w:val="%1."/>
      <w:lvlJc w:val="left"/>
    </w:lvl>
    <w:lvl w:ilvl="1" w:tplc="CE562D4A">
      <w:numFmt w:val="decimal"/>
      <w:lvlText w:val=""/>
      <w:lvlJc w:val="left"/>
    </w:lvl>
    <w:lvl w:ilvl="2" w:tplc="EC5E5D9A">
      <w:numFmt w:val="decimal"/>
      <w:lvlText w:val=""/>
      <w:lvlJc w:val="left"/>
    </w:lvl>
    <w:lvl w:ilvl="3" w:tplc="78C47FDA">
      <w:numFmt w:val="decimal"/>
      <w:lvlText w:val=""/>
      <w:lvlJc w:val="left"/>
    </w:lvl>
    <w:lvl w:ilvl="4" w:tplc="549A32EA">
      <w:numFmt w:val="decimal"/>
      <w:lvlText w:val=""/>
      <w:lvlJc w:val="left"/>
    </w:lvl>
    <w:lvl w:ilvl="5" w:tplc="8B08279E">
      <w:numFmt w:val="decimal"/>
      <w:lvlText w:val=""/>
      <w:lvlJc w:val="left"/>
    </w:lvl>
    <w:lvl w:ilvl="6" w:tplc="3AF4FA06">
      <w:numFmt w:val="decimal"/>
      <w:lvlText w:val=""/>
      <w:lvlJc w:val="left"/>
    </w:lvl>
    <w:lvl w:ilvl="7" w:tplc="83EECE5A">
      <w:numFmt w:val="decimal"/>
      <w:lvlText w:val=""/>
      <w:lvlJc w:val="left"/>
    </w:lvl>
    <w:lvl w:ilvl="8" w:tplc="D33E7C7C">
      <w:numFmt w:val="decimal"/>
      <w:lvlText w:val=""/>
      <w:lvlJc w:val="left"/>
    </w:lvl>
  </w:abstractNum>
  <w:abstractNum w:abstractNumId="1">
    <w:nsid w:val="000048CC"/>
    <w:multiLevelType w:val="hybridMultilevel"/>
    <w:tmpl w:val="1B4A2C3A"/>
    <w:lvl w:ilvl="0" w:tplc="0848F65A">
      <w:start w:val="3"/>
      <w:numFmt w:val="decimal"/>
      <w:lvlText w:val="%1."/>
      <w:lvlJc w:val="left"/>
    </w:lvl>
    <w:lvl w:ilvl="1" w:tplc="6C50D762">
      <w:numFmt w:val="decimal"/>
      <w:lvlText w:val=""/>
      <w:lvlJc w:val="left"/>
    </w:lvl>
    <w:lvl w:ilvl="2" w:tplc="53EC04BC">
      <w:numFmt w:val="decimal"/>
      <w:lvlText w:val=""/>
      <w:lvlJc w:val="left"/>
    </w:lvl>
    <w:lvl w:ilvl="3" w:tplc="EB689A28">
      <w:numFmt w:val="decimal"/>
      <w:lvlText w:val=""/>
      <w:lvlJc w:val="left"/>
    </w:lvl>
    <w:lvl w:ilvl="4" w:tplc="75E66D6E">
      <w:numFmt w:val="decimal"/>
      <w:lvlText w:val=""/>
      <w:lvlJc w:val="left"/>
    </w:lvl>
    <w:lvl w:ilvl="5" w:tplc="84C4DB2E">
      <w:numFmt w:val="decimal"/>
      <w:lvlText w:val=""/>
      <w:lvlJc w:val="left"/>
    </w:lvl>
    <w:lvl w:ilvl="6" w:tplc="3566067E">
      <w:numFmt w:val="decimal"/>
      <w:lvlText w:val=""/>
      <w:lvlJc w:val="left"/>
    </w:lvl>
    <w:lvl w:ilvl="7" w:tplc="79786552">
      <w:numFmt w:val="decimal"/>
      <w:lvlText w:val=""/>
      <w:lvlJc w:val="left"/>
    </w:lvl>
    <w:lvl w:ilvl="8" w:tplc="728E2C82">
      <w:numFmt w:val="decimal"/>
      <w:lvlText w:val=""/>
      <w:lvlJc w:val="left"/>
    </w:lvl>
  </w:abstractNum>
  <w:abstractNum w:abstractNumId="2">
    <w:nsid w:val="00005DB2"/>
    <w:multiLevelType w:val="hybridMultilevel"/>
    <w:tmpl w:val="EFD08886"/>
    <w:lvl w:ilvl="0" w:tplc="0ACC9DEC">
      <w:start w:val="2"/>
      <w:numFmt w:val="decimal"/>
      <w:lvlText w:val="%1."/>
      <w:lvlJc w:val="left"/>
    </w:lvl>
    <w:lvl w:ilvl="1" w:tplc="0730178C">
      <w:numFmt w:val="decimal"/>
      <w:lvlText w:val=""/>
      <w:lvlJc w:val="left"/>
    </w:lvl>
    <w:lvl w:ilvl="2" w:tplc="B69E4D54">
      <w:numFmt w:val="decimal"/>
      <w:lvlText w:val=""/>
      <w:lvlJc w:val="left"/>
    </w:lvl>
    <w:lvl w:ilvl="3" w:tplc="E9DE8C0E">
      <w:numFmt w:val="decimal"/>
      <w:lvlText w:val=""/>
      <w:lvlJc w:val="left"/>
    </w:lvl>
    <w:lvl w:ilvl="4" w:tplc="6930BC1A">
      <w:numFmt w:val="decimal"/>
      <w:lvlText w:val=""/>
      <w:lvlJc w:val="left"/>
    </w:lvl>
    <w:lvl w:ilvl="5" w:tplc="B7A270EA">
      <w:numFmt w:val="decimal"/>
      <w:lvlText w:val=""/>
      <w:lvlJc w:val="left"/>
    </w:lvl>
    <w:lvl w:ilvl="6" w:tplc="1AB03638">
      <w:numFmt w:val="decimal"/>
      <w:lvlText w:val=""/>
      <w:lvlJc w:val="left"/>
    </w:lvl>
    <w:lvl w:ilvl="7" w:tplc="7CD2FAEE">
      <w:numFmt w:val="decimal"/>
      <w:lvlText w:val=""/>
      <w:lvlJc w:val="left"/>
    </w:lvl>
    <w:lvl w:ilvl="8" w:tplc="25A210A0">
      <w:numFmt w:val="decimal"/>
      <w:lvlText w:val=""/>
      <w:lvlJc w:val="left"/>
    </w:lvl>
  </w:abstractNum>
  <w:abstractNum w:abstractNumId="3">
    <w:nsid w:val="000060BF"/>
    <w:multiLevelType w:val="hybridMultilevel"/>
    <w:tmpl w:val="A36E56FC"/>
    <w:lvl w:ilvl="0" w:tplc="97982AD2">
      <w:start w:val="4"/>
      <w:numFmt w:val="decimal"/>
      <w:lvlText w:val="%1."/>
      <w:lvlJc w:val="left"/>
    </w:lvl>
    <w:lvl w:ilvl="1" w:tplc="080E6C80">
      <w:numFmt w:val="decimal"/>
      <w:lvlText w:val=""/>
      <w:lvlJc w:val="left"/>
    </w:lvl>
    <w:lvl w:ilvl="2" w:tplc="D0723912">
      <w:numFmt w:val="decimal"/>
      <w:lvlText w:val=""/>
      <w:lvlJc w:val="left"/>
    </w:lvl>
    <w:lvl w:ilvl="3" w:tplc="C4FCA53A">
      <w:numFmt w:val="decimal"/>
      <w:lvlText w:val=""/>
      <w:lvlJc w:val="left"/>
    </w:lvl>
    <w:lvl w:ilvl="4" w:tplc="4FE0D75A">
      <w:numFmt w:val="decimal"/>
      <w:lvlText w:val=""/>
      <w:lvlJc w:val="left"/>
    </w:lvl>
    <w:lvl w:ilvl="5" w:tplc="3350F934">
      <w:numFmt w:val="decimal"/>
      <w:lvlText w:val=""/>
      <w:lvlJc w:val="left"/>
    </w:lvl>
    <w:lvl w:ilvl="6" w:tplc="04D47648">
      <w:numFmt w:val="decimal"/>
      <w:lvlText w:val=""/>
      <w:lvlJc w:val="left"/>
    </w:lvl>
    <w:lvl w:ilvl="7" w:tplc="4DD2E9C8">
      <w:numFmt w:val="decimal"/>
      <w:lvlText w:val=""/>
      <w:lvlJc w:val="left"/>
    </w:lvl>
    <w:lvl w:ilvl="8" w:tplc="29C27DBE">
      <w:numFmt w:val="decimal"/>
      <w:lvlText w:val=""/>
      <w:lvlJc w:val="left"/>
    </w:lvl>
  </w:abstractNum>
  <w:abstractNum w:abstractNumId="4">
    <w:nsid w:val="2FB865F4"/>
    <w:multiLevelType w:val="hybridMultilevel"/>
    <w:tmpl w:val="FD3A606C"/>
    <w:lvl w:ilvl="0" w:tplc="EDC423D2">
      <w:start w:val="1"/>
      <w:numFmt w:val="decimal"/>
      <w:pStyle w:val="a"/>
      <w:lvlText w:val="%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C8"/>
    <w:rsid w:val="000C16C8"/>
    <w:rsid w:val="0091045F"/>
    <w:rsid w:val="00C01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16C8"/>
    <w:pPr>
      <w:spacing w:after="0" w:line="240" w:lineRule="auto"/>
    </w:pPr>
    <w:rPr>
      <w:rFonts w:ascii="Times New Roman" w:eastAsiaTheme="minorEastAsia" w:hAnsi="Times New Roman"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_Пункт"/>
    <w:basedOn w:val="a0"/>
    <w:rsid w:val="000C16C8"/>
    <w:pPr>
      <w:numPr>
        <w:numId w:val="5"/>
      </w:numPr>
      <w:autoSpaceDE w:val="0"/>
      <w:autoSpaceDN w:val="0"/>
      <w:adjustRightInd w:val="0"/>
      <w:jc w:val="both"/>
    </w:pPr>
    <w:rPr>
      <w:rFonts w:eastAsia="Times New Roman"/>
      <w:kern w:val="28"/>
      <w:sz w:val="28"/>
      <w:szCs w:val="28"/>
      <w:lang w:eastAsia="en-US"/>
    </w:rPr>
  </w:style>
  <w:style w:type="paragraph" w:customStyle="1" w:styleId="a4">
    <w:name w:val="_Обычный"/>
    <w:basedOn w:val="a0"/>
    <w:qFormat/>
    <w:rsid w:val="000C16C8"/>
    <w:pPr>
      <w:ind w:firstLine="709"/>
      <w:jc w:val="both"/>
    </w:pPr>
    <w:rPr>
      <w:rFonts w:eastAsiaTheme="minorHAnsi" w:cstheme="minorBidi"/>
      <w:kern w:val="28"/>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16C8"/>
    <w:pPr>
      <w:spacing w:after="0" w:line="240" w:lineRule="auto"/>
    </w:pPr>
    <w:rPr>
      <w:rFonts w:ascii="Times New Roman" w:eastAsiaTheme="minorEastAsia" w:hAnsi="Times New Roman"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_Пункт"/>
    <w:basedOn w:val="a0"/>
    <w:rsid w:val="000C16C8"/>
    <w:pPr>
      <w:numPr>
        <w:numId w:val="5"/>
      </w:numPr>
      <w:autoSpaceDE w:val="0"/>
      <w:autoSpaceDN w:val="0"/>
      <w:adjustRightInd w:val="0"/>
      <w:jc w:val="both"/>
    </w:pPr>
    <w:rPr>
      <w:rFonts w:eastAsia="Times New Roman"/>
      <w:kern w:val="28"/>
      <w:sz w:val="28"/>
      <w:szCs w:val="28"/>
      <w:lang w:eastAsia="en-US"/>
    </w:rPr>
  </w:style>
  <w:style w:type="paragraph" w:customStyle="1" w:styleId="a4">
    <w:name w:val="_Обычный"/>
    <w:basedOn w:val="a0"/>
    <w:qFormat/>
    <w:rsid w:val="000C16C8"/>
    <w:pPr>
      <w:ind w:firstLine="709"/>
      <w:jc w:val="both"/>
    </w:pPr>
    <w:rPr>
      <w:rFonts w:eastAsiaTheme="minorHAnsi" w:cstheme="minorBidi"/>
      <w:kern w:val="28"/>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1822</Words>
  <Characters>10389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1</cp:revision>
  <dcterms:created xsi:type="dcterms:W3CDTF">2017-09-12T08:18:00Z</dcterms:created>
  <dcterms:modified xsi:type="dcterms:W3CDTF">2017-09-12T08:19:00Z</dcterms:modified>
</cp:coreProperties>
</file>